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3D3E8" w14:textId="7427D79B" w:rsidR="005276AD" w:rsidRPr="00B25CDA" w:rsidRDefault="00280B27" w:rsidP="00E14274">
      <w:pPr>
        <w:jc w:val="center"/>
        <w:rPr>
          <w:rFonts w:ascii="Trebuchet MS" w:hAnsi="Trebuchet MS" w:cs="Calibri Light"/>
          <w:b/>
          <w:bCs/>
          <w:sz w:val="22"/>
          <w:szCs w:val="22"/>
        </w:rPr>
      </w:pPr>
      <w:r w:rsidRPr="00B25CDA">
        <w:rPr>
          <w:rFonts w:ascii="Trebuchet MS" w:hAnsi="Trebuchet MS" w:cs="Calibri Light"/>
          <w:noProof/>
          <w:sz w:val="22"/>
          <w:szCs w:val="22"/>
          <w:lang w:eastAsia="en-GB"/>
        </w:rPr>
        <w:drawing>
          <wp:anchor distT="0" distB="0" distL="114300" distR="114300" simplePos="0" relativeHeight="251658240" behindDoc="1" locked="0" layoutInCell="1" allowOverlap="1" wp14:anchorId="4D2D22BA" wp14:editId="1CD60D96">
            <wp:simplePos x="0" y="0"/>
            <wp:positionH relativeFrom="margin">
              <wp:align>right</wp:align>
            </wp:positionH>
            <wp:positionV relativeFrom="paragraph">
              <wp:posOffset>82957</wp:posOffset>
            </wp:positionV>
            <wp:extent cx="964565" cy="437515"/>
            <wp:effectExtent l="0" t="0" r="6985" b="0"/>
            <wp:wrapTight wrapText="bothSides">
              <wp:wrapPolygon edited="0">
                <wp:start x="5972" y="0"/>
                <wp:lineTo x="0" y="0"/>
                <wp:lineTo x="0" y="18810"/>
                <wp:lineTo x="19197" y="18810"/>
                <wp:lineTo x="19197" y="15048"/>
                <wp:lineTo x="21330" y="11286"/>
                <wp:lineTo x="20477" y="940"/>
                <wp:lineTo x="8105" y="0"/>
                <wp:lineTo x="5972"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4565"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5CDA">
        <w:rPr>
          <w:rFonts w:ascii="Trebuchet MS" w:hAnsi="Trebuchet MS" w:cs="Calibri Light"/>
          <w:noProof/>
          <w:sz w:val="22"/>
          <w:szCs w:val="22"/>
          <w:lang w:eastAsia="en-GB"/>
        </w:rPr>
        <w:drawing>
          <wp:anchor distT="0" distB="0" distL="114300" distR="114300" simplePos="0" relativeHeight="251659264" behindDoc="1" locked="0" layoutInCell="1" allowOverlap="1" wp14:anchorId="44E26768" wp14:editId="74345E0F">
            <wp:simplePos x="0" y="0"/>
            <wp:positionH relativeFrom="margin">
              <wp:align>left</wp:align>
            </wp:positionH>
            <wp:positionV relativeFrom="paragraph">
              <wp:posOffset>7315</wp:posOffset>
            </wp:positionV>
            <wp:extent cx="1222287" cy="614477"/>
            <wp:effectExtent l="0" t="0" r="0" b="0"/>
            <wp:wrapTight wrapText="bothSides">
              <wp:wrapPolygon edited="0">
                <wp:start x="0" y="0"/>
                <wp:lineTo x="0" y="20774"/>
                <wp:lineTo x="21218" y="20774"/>
                <wp:lineTo x="2121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2287" cy="6144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2F436C" w14:textId="0F4F66CF" w:rsidR="005276AD" w:rsidRPr="00B25CDA" w:rsidRDefault="005276AD" w:rsidP="00E14274">
      <w:pPr>
        <w:jc w:val="center"/>
        <w:rPr>
          <w:rFonts w:ascii="Trebuchet MS" w:hAnsi="Trebuchet MS" w:cs="Calibri Light"/>
          <w:b/>
          <w:bCs/>
          <w:sz w:val="22"/>
          <w:szCs w:val="22"/>
        </w:rPr>
      </w:pPr>
    </w:p>
    <w:p w14:paraId="14E77070" w14:textId="2339DEF1" w:rsidR="00280B27" w:rsidRPr="00B25CDA" w:rsidRDefault="00280B27" w:rsidP="00E14274">
      <w:pPr>
        <w:jc w:val="center"/>
        <w:rPr>
          <w:rFonts w:ascii="Trebuchet MS" w:hAnsi="Trebuchet MS" w:cs="Calibri Light"/>
          <w:b/>
          <w:bCs/>
          <w:sz w:val="22"/>
          <w:szCs w:val="22"/>
        </w:rPr>
      </w:pPr>
    </w:p>
    <w:p w14:paraId="1A8F2E85" w14:textId="3908F5CC" w:rsidR="00280B27" w:rsidRPr="00B25CDA" w:rsidRDefault="00280B27" w:rsidP="00E14274">
      <w:pPr>
        <w:jc w:val="center"/>
        <w:rPr>
          <w:rFonts w:ascii="Trebuchet MS" w:hAnsi="Trebuchet MS" w:cs="Calibri Light"/>
          <w:b/>
          <w:bCs/>
          <w:sz w:val="22"/>
          <w:szCs w:val="22"/>
        </w:rPr>
      </w:pPr>
    </w:p>
    <w:p w14:paraId="181CC468" w14:textId="10DCF36F" w:rsidR="00DF4080" w:rsidRPr="00D53AC7" w:rsidRDefault="00DF4080" w:rsidP="00DF4080">
      <w:pPr>
        <w:jc w:val="center"/>
        <w:rPr>
          <w:rFonts w:ascii="Trebuchet MS" w:hAnsi="Trebuchet MS" w:cs="Calibri Light"/>
          <w:b/>
          <w:bCs/>
        </w:rPr>
      </w:pPr>
      <w:r w:rsidRPr="00D53AC7">
        <w:rPr>
          <w:rFonts w:ascii="Trebuchet MS" w:hAnsi="Trebuchet MS" w:cs="Calibri Light"/>
          <w:b/>
          <w:bCs/>
        </w:rPr>
        <w:t>Manchester Academic Health Science Centre (MAHSC)</w:t>
      </w:r>
    </w:p>
    <w:p w14:paraId="07739503" w14:textId="000C5BDB" w:rsidR="001F247F" w:rsidRPr="00D53AC7" w:rsidRDefault="001F247F" w:rsidP="00DF4080">
      <w:pPr>
        <w:jc w:val="center"/>
        <w:rPr>
          <w:rFonts w:ascii="Trebuchet MS" w:hAnsi="Trebuchet MS" w:cs="Calibri Light"/>
          <w:b/>
          <w:bCs/>
        </w:rPr>
      </w:pPr>
      <w:r w:rsidRPr="00D53AC7">
        <w:rPr>
          <w:rFonts w:ascii="Trebuchet MS" w:hAnsi="Trebuchet MS" w:cs="Calibri Light"/>
          <w:b/>
          <w:bCs/>
        </w:rPr>
        <w:t>Women and Children Domain</w:t>
      </w:r>
    </w:p>
    <w:p w14:paraId="017F4C68" w14:textId="3FD173C8" w:rsidR="001F247F" w:rsidRPr="00D53AC7" w:rsidRDefault="001F247F" w:rsidP="00DF4080">
      <w:pPr>
        <w:jc w:val="center"/>
        <w:rPr>
          <w:rFonts w:ascii="Trebuchet MS" w:hAnsi="Trebuchet MS" w:cs="Calibri Light"/>
          <w:b/>
          <w:bCs/>
        </w:rPr>
      </w:pPr>
      <w:r w:rsidRPr="00D53AC7">
        <w:rPr>
          <w:rFonts w:ascii="Trebuchet MS" w:hAnsi="Trebuchet MS" w:cs="Calibri Light"/>
          <w:b/>
          <w:bCs/>
        </w:rPr>
        <w:t>Open Funding Call</w:t>
      </w:r>
    </w:p>
    <w:p w14:paraId="3D559AB4" w14:textId="61107729" w:rsidR="00DF4080" w:rsidRPr="00B25CDA" w:rsidRDefault="00DF4080" w:rsidP="00DF4080">
      <w:pPr>
        <w:rPr>
          <w:rFonts w:ascii="Trebuchet MS" w:hAnsi="Trebuchet MS" w:cs="Calibri Light"/>
          <w:sz w:val="22"/>
          <w:szCs w:val="22"/>
        </w:rPr>
      </w:pPr>
    </w:p>
    <w:p w14:paraId="3B166142" w14:textId="7678FB6B" w:rsidR="00E14274" w:rsidRPr="00B25CDA" w:rsidRDefault="000A5CAA" w:rsidP="00E14274">
      <w:pPr>
        <w:jc w:val="center"/>
        <w:rPr>
          <w:rFonts w:ascii="Trebuchet MS" w:hAnsi="Trebuchet MS" w:cs="Calibri Light"/>
          <w:sz w:val="22"/>
          <w:szCs w:val="22"/>
        </w:rPr>
      </w:pPr>
      <w:r>
        <w:rPr>
          <w:rFonts w:ascii="Trebuchet MS" w:hAnsi="Trebuchet MS" w:cs="Calibri Light"/>
          <w:sz w:val="22"/>
          <w:szCs w:val="22"/>
        </w:rPr>
        <w:t>March</w:t>
      </w:r>
      <w:r w:rsidR="001F247F" w:rsidRPr="00B25CDA">
        <w:rPr>
          <w:rFonts w:ascii="Trebuchet MS" w:hAnsi="Trebuchet MS" w:cs="Calibri Light"/>
          <w:sz w:val="22"/>
          <w:szCs w:val="22"/>
        </w:rPr>
        <w:t xml:space="preserve"> 2022</w:t>
      </w:r>
    </w:p>
    <w:p w14:paraId="1AB2CE2D" w14:textId="066A5665" w:rsidR="00E14274" w:rsidRPr="00B25CDA" w:rsidRDefault="00E14274" w:rsidP="00E14274">
      <w:pPr>
        <w:jc w:val="center"/>
        <w:rPr>
          <w:rFonts w:ascii="Trebuchet MS" w:hAnsi="Trebuchet MS" w:cs="Calibri Light"/>
          <w:sz w:val="22"/>
          <w:szCs w:val="22"/>
        </w:rPr>
      </w:pPr>
    </w:p>
    <w:p w14:paraId="7D480FAA" w14:textId="77777777" w:rsidR="003171DF" w:rsidRPr="00B25CDA" w:rsidRDefault="003171DF">
      <w:pPr>
        <w:rPr>
          <w:rFonts w:ascii="Trebuchet MS" w:hAnsi="Trebuchet MS" w:cs="Calibri Light"/>
          <w:sz w:val="22"/>
          <w:szCs w:val="22"/>
        </w:rPr>
      </w:pPr>
    </w:p>
    <w:p w14:paraId="35595055" w14:textId="5B45862F" w:rsidR="003171DF" w:rsidRPr="00B25CDA" w:rsidRDefault="003171DF">
      <w:pPr>
        <w:rPr>
          <w:rFonts w:ascii="Trebuchet MS" w:hAnsi="Trebuchet MS" w:cs="Calibri Light"/>
          <w:b/>
          <w:bCs/>
        </w:rPr>
      </w:pPr>
      <w:r w:rsidRPr="00B25CDA">
        <w:rPr>
          <w:rFonts w:ascii="Trebuchet MS" w:hAnsi="Trebuchet MS" w:cs="Calibri Light"/>
          <w:b/>
          <w:bCs/>
        </w:rPr>
        <w:t>Background</w:t>
      </w:r>
      <w:r w:rsidR="001F247F" w:rsidRPr="00B25CDA">
        <w:rPr>
          <w:rFonts w:ascii="Trebuchet MS" w:hAnsi="Trebuchet MS" w:cs="Calibri Light"/>
          <w:b/>
          <w:bCs/>
        </w:rPr>
        <w:t xml:space="preserve"> - MAHSC</w:t>
      </w:r>
    </w:p>
    <w:p w14:paraId="65563E97" w14:textId="77777777" w:rsidR="003D54B6" w:rsidRPr="00B25CDA" w:rsidRDefault="003D54B6">
      <w:pPr>
        <w:rPr>
          <w:rFonts w:ascii="Trebuchet MS" w:hAnsi="Trebuchet MS" w:cs="Calibri Light"/>
          <w:b/>
          <w:bCs/>
          <w:sz w:val="22"/>
          <w:szCs w:val="22"/>
        </w:rPr>
      </w:pPr>
    </w:p>
    <w:p w14:paraId="5924AD4B" w14:textId="46440AB2" w:rsidR="00496CF2" w:rsidRPr="00B25CDA" w:rsidRDefault="004E5DF0" w:rsidP="00496CF2">
      <w:pPr>
        <w:pStyle w:val="Body"/>
        <w:jc w:val="both"/>
        <w:rPr>
          <w:rFonts w:ascii="Trebuchet MS" w:hAnsi="Trebuchet MS" w:cs="Calibri Light"/>
        </w:rPr>
      </w:pPr>
      <w:hyperlink r:id="rId12" w:history="1">
        <w:r w:rsidR="00496CF2" w:rsidRPr="00B25CDA">
          <w:rPr>
            <w:rStyle w:val="Hyperlink"/>
            <w:rFonts w:ascii="Trebuchet MS" w:hAnsi="Trebuchet MS" w:cs="Calibri Light"/>
          </w:rPr>
          <w:t>Health Innovation Manchester</w:t>
        </w:r>
      </w:hyperlink>
      <w:r w:rsidR="00446FCA" w:rsidRPr="00B25CDA">
        <w:rPr>
          <w:rFonts w:ascii="Trebuchet MS" w:hAnsi="Trebuchet MS" w:cs="Calibri Light"/>
        </w:rPr>
        <w:t xml:space="preserve"> (HInM) </w:t>
      </w:r>
      <w:r w:rsidR="00496CF2" w:rsidRPr="00B25CDA">
        <w:rPr>
          <w:rFonts w:ascii="Trebuchet MS" w:hAnsi="Trebuchet MS" w:cs="Calibri Light"/>
        </w:rPr>
        <w:t xml:space="preserve">is an Academic Health Science and Innovation System, bringing together </w:t>
      </w:r>
      <w:r w:rsidR="00F273C2" w:rsidRPr="00B25CDA">
        <w:rPr>
          <w:rFonts w:ascii="Trebuchet MS" w:hAnsi="Trebuchet MS" w:cs="Calibri Light"/>
        </w:rPr>
        <w:t xml:space="preserve">the </w:t>
      </w:r>
      <w:hyperlink r:id="rId13" w:history="1">
        <w:r w:rsidR="00496CF2" w:rsidRPr="00B25CDA">
          <w:rPr>
            <w:rStyle w:val="Hyperlink"/>
            <w:rFonts w:ascii="Trebuchet MS" w:hAnsi="Trebuchet MS" w:cs="Calibri Light"/>
          </w:rPr>
          <w:t>Manchester Academic Health Science Centre</w:t>
        </w:r>
      </w:hyperlink>
      <w:r w:rsidR="00496CF2" w:rsidRPr="00B25CDA">
        <w:rPr>
          <w:rFonts w:ascii="Trebuchet MS" w:hAnsi="Trebuchet MS" w:cs="Calibri Light"/>
        </w:rPr>
        <w:t xml:space="preserve"> (MAHSC)</w:t>
      </w:r>
      <w:r w:rsidR="00974338" w:rsidRPr="00B25CDA">
        <w:rPr>
          <w:rFonts w:ascii="Trebuchet MS" w:hAnsi="Trebuchet MS" w:cs="Calibri Light"/>
        </w:rPr>
        <w:t>,</w:t>
      </w:r>
      <w:r w:rsidR="00496CF2" w:rsidRPr="00B25CDA">
        <w:rPr>
          <w:rFonts w:ascii="Trebuchet MS" w:hAnsi="Trebuchet MS" w:cs="Calibri Light"/>
        </w:rPr>
        <w:t xml:space="preserve"> Great</w:t>
      </w:r>
      <w:r w:rsidR="003171DF" w:rsidRPr="00B25CDA">
        <w:rPr>
          <w:rFonts w:ascii="Trebuchet MS" w:hAnsi="Trebuchet MS" w:cs="Calibri Light"/>
        </w:rPr>
        <w:t>er</w:t>
      </w:r>
      <w:r w:rsidR="00496CF2" w:rsidRPr="00B25CDA">
        <w:rPr>
          <w:rFonts w:ascii="Trebuchet MS" w:hAnsi="Trebuchet MS" w:cs="Calibri Light"/>
        </w:rPr>
        <w:t xml:space="preserve"> Manchester Academic Health Science Network (GM AHSN)</w:t>
      </w:r>
      <w:r w:rsidR="003171DF" w:rsidRPr="00B25CDA">
        <w:rPr>
          <w:rFonts w:ascii="Trebuchet MS" w:hAnsi="Trebuchet MS" w:cs="Calibri Light"/>
        </w:rPr>
        <w:t xml:space="preserve"> and the </w:t>
      </w:r>
      <w:hyperlink r:id="rId14" w:history="1">
        <w:r w:rsidR="003171DF" w:rsidRPr="00B25CDA">
          <w:rPr>
            <w:rStyle w:val="Hyperlink"/>
            <w:rFonts w:ascii="Trebuchet MS" w:hAnsi="Trebuchet MS" w:cs="Calibri Light"/>
          </w:rPr>
          <w:t>NIHR Applied Research Collaboration (ARC) Greater Manchester</w:t>
        </w:r>
      </w:hyperlink>
      <w:r w:rsidR="00496CF2" w:rsidRPr="00B25CDA">
        <w:rPr>
          <w:rFonts w:ascii="Trebuchet MS" w:hAnsi="Trebuchet MS" w:cs="Calibri Light"/>
        </w:rPr>
        <w:t xml:space="preserve">. It </w:t>
      </w:r>
      <w:r w:rsidR="00974338" w:rsidRPr="00B25CDA">
        <w:rPr>
          <w:rFonts w:ascii="Trebuchet MS" w:hAnsi="Trebuchet MS" w:cs="Calibri Light"/>
        </w:rPr>
        <w:t>was</w:t>
      </w:r>
      <w:r w:rsidR="00496CF2" w:rsidRPr="00B25CDA">
        <w:rPr>
          <w:rFonts w:ascii="Trebuchet MS" w:hAnsi="Trebuchet MS" w:cs="Calibri Light"/>
        </w:rPr>
        <w:t xml:space="preserve"> established to align research </w:t>
      </w:r>
      <w:r w:rsidR="00D27948" w:rsidRPr="00B25CDA">
        <w:rPr>
          <w:rFonts w:ascii="Trebuchet MS" w:hAnsi="Trebuchet MS" w:cs="Calibri Light"/>
        </w:rPr>
        <w:t>and</w:t>
      </w:r>
      <w:r w:rsidR="00496CF2" w:rsidRPr="00B25CDA">
        <w:rPr>
          <w:rFonts w:ascii="Trebuchet MS" w:hAnsi="Trebuchet MS" w:cs="Calibri Light"/>
        </w:rPr>
        <w:t xml:space="preserve"> innovation</w:t>
      </w:r>
      <w:r w:rsidR="00D27948" w:rsidRPr="00B25CDA">
        <w:rPr>
          <w:rFonts w:ascii="Trebuchet MS" w:hAnsi="Trebuchet MS" w:cs="Calibri Light"/>
        </w:rPr>
        <w:t xml:space="preserve"> to system</w:t>
      </w:r>
      <w:r w:rsidR="00496CF2" w:rsidRPr="00B25CDA">
        <w:rPr>
          <w:rFonts w:ascii="Trebuchet MS" w:hAnsi="Trebuchet MS" w:cs="Calibri Light"/>
        </w:rPr>
        <w:t xml:space="preserve"> need and to industry entrepreneurship/resources, </w:t>
      </w:r>
      <w:r w:rsidR="00D27948" w:rsidRPr="00B25CDA">
        <w:rPr>
          <w:rFonts w:ascii="Trebuchet MS" w:hAnsi="Trebuchet MS" w:cs="Calibri Light"/>
        </w:rPr>
        <w:t>overall</w:t>
      </w:r>
      <w:r w:rsidR="00496CF2" w:rsidRPr="00B25CDA">
        <w:rPr>
          <w:rFonts w:ascii="Trebuchet MS" w:hAnsi="Trebuchet MS" w:cs="Calibri Light"/>
        </w:rPr>
        <w:t xml:space="preserve"> shorten</w:t>
      </w:r>
      <w:r w:rsidR="00D27948" w:rsidRPr="00B25CDA">
        <w:rPr>
          <w:rFonts w:ascii="Trebuchet MS" w:hAnsi="Trebuchet MS" w:cs="Calibri Light"/>
        </w:rPr>
        <w:t>ing</w:t>
      </w:r>
      <w:r w:rsidR="00496CF2" w:rsidRPr="00B25CDA">
        <w:rPr>
          <w:rFonts w:ascii="Trebuchet MS" w:hAnsi="Trebuchet MS" w:cs="Calibri Light"/>
        </w:rPr>
        <w:t xml:space="preserve"> the journey from discovery to deployment. Leveraging the exceptional academic and clinical assets of the city region, HInM brings together basic research, translational research, clinical demand, and industry know-how and investment under a single umbrella; focused wholly on the needs of a population of 2.8m people.</w:t>
      </w:r>
    </w:p>
    <w:p w14:paraId="5FB3E6A5" w14:textId="508DFA4C" w:rsidR="00BC5A03" w:rsidRPr="00B25CDA" w:rsidRDefault="00BC5A03">
      <w:pPr>
        <w:rPr>
          <w:rFonts w:ascii="Trebuchet MS" w:hAnsi="Trebuchet MS" w:cs="Calibri Light"/>
          <w:sz w:val="22"/>
          <w:szCs w:val="22"/>
        </w:rPr>
      </w:pPr>
    </w:p>
    <w:p w14:paraId="3B932B58" w14:textId="64BBC93F" w:rsidR="003171DF" w:rsidRPr="00B25CDA" w:rsidRDefault="003171DF" w:rsidP="003171DF">
      <w:pPr>
        <w:jc w:val="both"/>
        <w:rPr>
          <w:rFonts w:ascii="Trebuchet MS" w:hAnsi="Trebuchet MS" w:cs="Calibri Light"/>
          <w:sz w:val="22"/>
          <w:szCs w:val="22"/>
        </w:rPr>
      </w:pPr>
      <w:r w:rsidRPr="00B25CDA">
        <w:rPr>
          <w:rFonts w:ascii="Trebuchet MS" w:hAnsi="Trebuchet MS" w:cs="Calibri Light"/>
          <w:sz w:val="22"/>
          <w:szCs w:val="22"/>
        </w:rPr>
        <w:t>In April 2020, MAHSC, part of</w:t>
      </w:r>
      <w:r w:rsidR="002F0F4D" w:rsidRPr="00B25CDA">
        <w:rPr>
          <w:rFonts w:ascii="Trebuchet MS" w:hAnsi="Trebuchet MS" w:cs="Calibri Light"/>
          <w:sz w:val="22"/>
          <w:szCs w:val="22"/>
        </w:rPr>
        <w:t xml:space="preserve"> HInM</w:t>
      </w:r>
      <w:r w:rsidRPr="00B25CDA">
        <w:rPr>
          <w:rFonts w:ascii="Trebuchet MS" w:hAnsi="Trebuchet MS" w:cs="Calibri Light"/>
          <w:sz w:val="22"/>
          <w:szCs w:val="22"/>
        </w:rPr>
        <w:t xml:space="preserve">, was officially designated by </w:t>
      </w:r>
      <w:hyperlink r:id="rId15" w:tgtFrame="_blank" w:tooltip="https://www.nihr.ac.uk/" w:history="1">
        <w:r w:rsidRPr="00B25CDA">
          <w:rPr>
            <w:rStyle w:val="Hyperlink"/>
            <w:rFonts w:ascii="Trebuchet MS" w:hAnsi="Trebuchet MS" w:cs="Calibri Light"/>
            <w:sz w:val="22"/>
            <w:szCs w:val="22"/>
          </w:rPr>
          <w:t>National Institute for Health Research (NIHR)</w:t>
        </w:r>
      </w:hyperlink>
      <w:r w:rsidRPr="00B25CDA">
        <w:rPr>
          <w:rFonts w:ascii="Trebuchet MS" w:hAnsi="Trebuchet MS" w:cs="Calibri Light"/>
          <w:sz w:val="22"/>
          <w:szCs w:val="22"/>
        </w:rPr>
        <w:t xml:space="preserve">, </w:t>
      </w:r>
      <w:hyperlink r:id="rId16" w:tgtFrame="_blank" w:tooltip="https://www.england.nhs.uk/" w:history="1">
        <w:r w:rsidRPr="00B25CDA">
          <w:rPr>
            <w:rStyle w:val="Hyperlink"/>
            <w:rFonts w:ascii="Trebuchet MS" w:hAnsi="Trebuchet MS" w:cs="Calibri Light"/>
            <w:sz w:val="22"/>
            <w:szCs w:val="22"/>
          </w:rPr>
          <w:t>NHS England and NHS Improvement</w:t>
        </w:r>
      </w:hyperlink>
      <w:r w:rsidRPr="00B25CDA">
        <w:rPr>
          <w:rFonts w:ascii="Trebuchet MS" w:hAnsi="Trebuchet MS" w:cs="Calibri Light"/>
          <w:sz w:val="22"/>
          <w:szCs w:val="22"/>
          <w:u w:val="single"/>
        </w:rPr>
        <w:t xml:space="preserve"> </w:t>
      </w:r>
      <w:r w:rsidRPr="00B25CDA">
        <w:rPr>
          <w:rFonts w:ascii="Trebuchet MS" w:hAnsi="Trebuchet MS" w:cs="Calibri Light"/>
          <w:sz w:val="22"/>
          <w:szCs w:val="22"/>
        </w:rPr>
        <w:t>up to 2025.</w:t>
      </w:r>
      <w:r w:rsidR="00332B72" w:rsidRPr="00B25CDA">
        <w:rPr>
          <w:rFonts w:ascii="Trebuchet MS" w:hAnsi="Trebuchet MS" w:cs="Calibri Light"/>
          <w:sz w:val="22"/>
          <w:szCs w:val="22"/>
        </w:rPr>
        <w:t xml:space="preserve"> </w:t>
      </w:r>
      <w:r w:rsidRPr="00B25CDA">
        <w:rPr>
          <w:rFonts w:ascii="Trebuchet MS" w:hAnsi="Trebuchet MS" w:cs="Calibri Light"/>
          <w:sz w:val="22"/>
          <w:szCs w:val="22"/>
        </w:rPr>
        <w:t xml:space="preserve">It is one of only eight academic health science centres in England – and the only one in the North West – designated to research new treatments, improve health </w:t>
      </w:r>
      <w:proofErr w:type="gramStart"/>
      <w:r w:rsidRPr="00B25CDA">
        <w:rPr>
          <w:rFonts w:ascii="Trebuchet MS" w:hAnsi="Trebuchet MS" w:cs="Calibri Light"/>
          <w:sz w:val="22"/>
          <w:szCs w:val="22"/>
        </w:rPr>
        <w:t>education</w:t>
      </w:r>
      <w:proofErr w:type="gramEnd"/>
      <w:r w:rsidRPr="00B25CDA">
        <w:rPr>
          <w:rFonts w:ascii="Trebuchet MS" w:hAnsi="Trebuchet MS" w:cs="Calibri Light"/>
          <w:sz w:val="22"/>
          <w:szCs w:val="22"/>
        </w:rPr>
        <w:t xml:space="preserve"> and transform patient care. Its goal is to make new scientific discoveries and shorten the time to turn them into effective treatments to deliver benefits for patients locally and around the world.</w:t>
      </w:r>
    </w:p>
    <w:p w14:paraId="3A122240" w14:textId="77777777" w:rsidR="00E14274" w:rsidRPr="00B25CDA" w:rsidRDefault="00E14274" w:rsidP="00E14274">
      <w:pPr>
        <w:jc w:val="both"/>
        <w:rPr>
          <w:rFonts w:ascii="Trebuchet MS" w:hAnsi="Trebuchet MS" w:cs="Calibri Light"/>
          <w:sz w:val="22"/>
          <w:szCs w:val="22"/>
        </w:rPr>
      </w:pPr>
    </w:p>
    <w:p w14:paraId="2A8ACA3F" w14:textId="1513156B" w:rsidR="00E14274" w:rsidRPr="00B25CDA" w:rsidRDefault="00E14274" w:rsidP="00E14274">
      <w:pPr>
        <w:jc w:val="both"/>
        <w:rPr>
          <w:rFonts w:ascii="Trebuchet MS" w:hAnsi="Trebuchet MS" w:cs="Calibri Light"/>
          <w:sz w:val="22"/>
          <w:szCs w:val="22"/>
        </w:rPr>
      </w:pPr>
      <w:r w:rsidRPr="00B25CDA">
        <w:rPr>
          <w:rFonts w:ascii="Trebuchet MS" w:hAnsi="Trebuchet MS" w:cs="Calibri Light"/>
          <w:sz w:val="22"/>
          <w:szCs w:val="22"/>
        </w:rPr>
        <w:t>The MAHSC discovery and translation strategy is delivered by six domains, each led jointly by an academic and an NHS clinician and chaired by a CEO from a partner Trust. The domains are: Cancer, Cardiovascular &amp; Diabetes, Inflammation &amp; Repair, Mental Health, Neuroscience, and Women &amp; Children</w:t>
      </w:r>
      <w:r w:rsidR="006D30E1" w:rsidRPr="00B25CDA">
        <w:rPr>
          <w:rFonts w:ascii="Trebuchet MS" w:hAnsi="Trebuchet MS" w:cs="Calibri Light"/>
          <w:sz w:val="22"/>
          <w:szCs w:val="22"/>
        </w:rPr>
        <w:t xml:space="preserve">, with cross-cutting </w:t>
      </w:r>
      <w:r w:rsidR="005E7BF7" w:rsidRPr="00B25CDA">
        <w:rPr>
          <w:rFonts w:ascii="Trebuchet MS" w:hAnsi="Trebuchet MS" w:cs="Calibri Light"/>
          <w:sz w:val="22"/>
          <w:szCs w:val="22"/>
        </w:rPr>
        <w:t>expertise</w:t>
      </w:r>
      <w:r w:rsidR="006D30E1" w:rsidRPr="00B25CDA">
        <w:rPr>
          <w:rFonts w:ascii="Trebuchet MS" w:hAnsi="Trebuchet MS" w:cs="Calibri Light"/>
          <w:sz w:val="22"/>
          <w:szCs w:val="22"/>
        </w:rPr>
        <w:t xml:space="preserve"> in applied, digital, and precision health.</w:t>
      </w:r>
    </w:p>
    <w:p w14:paraId="288CF9AA" w14:textId="4352B604" w:rsidR="00BC5A03" w:rsidRPr="00B25CDA" w:rsidRDefault="00BC5A03">
      <w:pPr>
        <w:rPr>
          <w:rFonts w:ascii="Trebuchet MS" w:hAnsi="Trebuchet MS" w:cs="Calibri Light"/>
          <w:sz w:val="22"/>
          <w:szCs w:val="22"/>
        </w:rPr>
      </w:pPr>
    </w:p>
    <w:p w14:paraId="6FECDE8B" w14:textId="366CB4B9" w:rsidR="001F247F" w:rsidRPr="00B25CDA" w:rsidRDefault="001F247F" w:rsidP="001F247F">
      <w:pPr>
        <w:jc w:val="both"/>
        <w:rPr>
          <w:rFonts w:ascii="Trebuchet MS" w:hAnsi="Trebuchet MS" w:cs="Calibri Light"/>
          <w:b/>
          <w:bCs/>
        </w:rPr>
      </w:pPr>
      <w:r w:rsidRPr="00B25CDA">
        <w:rPr>
          <w:rFonts w:ascii="Trebuchet MS" w:hAnsi="Trebuchet MS" w:cs="Calibri Light"/>
          <w:b/>
          <w:bCs/>
        </w:rPr>
        <w:t>Women and Children domain</w:t>
      </w:r>
    </w:p>
    <w:p w14:paraId="2B05B90D" w14:textId="2060A37D" w:rsidR="001F247F" w:rsidRPr="00B25CDA" w:rsidRDefault="001F247F" w:rsidP="001F247F">
      <w:pPr>
        <w:pStyle w:val="NormalWeb"/>
        <w:shd w:val="clear" w:color="auto" w:fill="FFFFFF"/>
        <w:jc w:val="both"/>
        <w:rPr>
          <w:rFonts w:ascii="Trebuchet MS" w:hAnsi="Trebuchet MS"/>
          <w:spacing w:val="7"/>
          <w:sz w:val="22"/>
          <w:szCs w:val="22"/>
        </w:rPr>
      </w:pPr>
      <w:r w:rsidRPr="00B25CDA">
        <w:rPr>
          <w:rFonts w:ascii="Trebuchet MS" w:hAnsi="Trebuchet MS"/>
          <w:spacing w:val="7"/>
          <w:sz w:val="22"/>
          <w:szCs w:val="22"/>
        </w:rPr>
        <w:t>Manchester aims to be a leading centre in the UK, and internationally, for the promotion of the health and well-being of women and children. The Women and Children Domain collaborates closely with system partners to ensure that scientific discoveries can be channelled towards clinical practice. These collaborations focus on the understanding of gene and genome function and the processes that are fundamental to our understanding of life, such as basic cell and developmental biology processes.</w:t>
      </w:r>
    </w:p>
    <w:p w14:paraId="1598FF9E" w14:textId="258673B0" w:rsidR="001F247F" w:rsidRPr="00B25CDA" w:rsidRDefault="001F247F" w:rsidP="001F247F">
      <w:pPr>
        <w:pStyle w:val="NormalWeb"/>
        <w:shd w:val="clear" w:color="auto" w:fill="FFFFFF"/>
        <w:jc w:val="both"/>
        <w:rPr>
          <w:rFonts w:ascii="Trebuchet MS" w:hAnsi="Trebuchet MS"/>
          <w:b/>
          <w:bCs/>
          <w:spacing w:val="7"/>
          <w:sz w:val="22"/>
          <w:szCs w:val="22"/>
        </w:rPr>
      </w:pPr>
      <w:r w:rsidRPr="00B25CDA">
        <w:rPr>
          <w:rStyle w:val="Strong"/>
          <w:rFonts w:ascii="Trebuchet MS" w:eastAsiaTheme="majorEastAsia" w:hAnsi="Trebuchet MS"/>
          <w:b w:val="0"/>
          <w:bCs w:val="0"/>
          <w:spacing w:val="7"/>
          <w:sz w:val="22"/>
          <w:szCs w:val="22"/>
        </w:rPr>
        <w:t>The domain works across these broad speciality areas:</w:t>
      </w:r>
    </w:p>
    <w:p w14:paraId="29930659" w14:textId="77777777" w:rsidR="001F247F" w:rsidRPr="00B25CDA" w:rsidRDefault="001F247F" w:rsidP="001F247F">
      <w:pPr>
        <w:pStyle w:val="NormalWeb"/>
        <w:numPr>
          <w:ilvl w:val="0"/>
          <w:numId w:val="4"/>
        </w:numPr>
        <w:shd w:val="clear" w:color="auto" w:fill="FFFFFF"/>
        <w:jc w:val="both"/>
        <w:rPr>
          <w:rFonts w:ascii="Trebuchet MS" w:eastAsiaTheme="minorHAnsi" w:hAnsi="Trebuchet MS" w:cstheme="minorBidi"/>
          <w:spacing w:val="7"/>
          <w:sz w:val="22"/>
          <w:szCs w:val="22"/>
          <w:lang w:eastAsia="en-US"/>
        </w:rPr>
      </w:pPr>
      <w:r w:rsidRPr="00B25CDA">
        <w:rPr>
          <w:rFonts w:ascii="Trebuchet MS" w:eastAsiaTheme="minorHAnsi" w:hAnsi="Trebuchet MS" w:cstheme="minorBidi"/>
          <w:spacing w:val="7"/>
          <w:sz w:val="22"/>
          <w:szCs w:val="22"/>
          <w:lang w:eastAsia="en-US"/>
        </w:rPr>
        <w:t>Obstetrics</w:t>
      </w:r>
    </w:p>
    <w:p w14:paraId="086755C8" w14:textId="77777777" w:rsidR="001F247F" w:rsidRPr="00B25CDA" w:rsidRDefault="001F247F" w:rsidP="001F247F">
      <w:pPr>
        <w:pStyle w:val="NormalWeb"/>
        <w:numPr>
          <w:ilvl w:val="0"/>
          <w:numId w:val="4"/>
        </w:numPr>
        <w:shd w:val="clear" w:color="auto" w:fill="FFFFFF"/>
        <w:jc w:val="both"/>
        <w:rPr>
          <w:rFonts w:ascii="Trebuchet MS" w:eastAsiaTheme="minorHAnsi" w:hAnsi="Trebuchet MS" w:cstheme="minorBidi"/>
          <w:spacing w:val="7"/>
          <w:sz w:val="22"/>
          <w:szCs w:val="22"/>
          <w:lang w:eastAsia="en-US"/>
        </w:rPr>
      </w:pPr>
      <w:r w:rsidRPr="00B25CDA">
        <w:rPr>
          <w:rFonts w:ascii="Trebuchet MS" w:eastAsiaTheme="minorHAnsi" w:hAnsi="Trebuchet MS" w:cstheme="minorBidi"/>
          <w:spacing w:val="7"/>
          <w:sz w:val="22"/>
          <w:szCs w:val="22"/>
          <w:lang w:eastAsia="en-US"/>
        </w:rPr>
        <w:t>Paediatrics</w:t>
      </w:r>
    </w:p>
    <w:p w14:paraId="7F529E23" w14:textId="77777777" w:rsidR="001F247F" w:rsidRPr="00B25CDA" w:rsidRDefault="001F247F" w:rsidP="001F247F">
      <w:pPr>
        <w:pStyle w:val="NormalWeb"/>
        <w:numPr>
          <w:ilvl w:val="0"/>
          <w:numId w:val="4"/>
        </w:numPr>
        <w:shd w:val="clear" w:color="auto" w:fill="FFFFFF"/>
        <w:jc w:val="both"/>
        <w:rPr>
          <w:rFonts w:ascii="Trebuchet MS" w:eastAsiaTheme="minorHAnsi" w:hAnsi="Trebuchet MS" w:cstheme="minorBidi"/>
          <w:spacing w:val="7"/>
          <w:sz w:val="22"/>
          <w:szCs w:val="22"/>
          <w:lang w:eastAsia="en-US"/>
        </w:rPr>
      </w:pPr>
      <w:r w:rsidRPr="00B25CDA">
        <w:rPr>
          <w:rFonts w:ascii="Trebuchet MS" w:eastAsiaTheme="minorHAnsi" w:hAnsi="Trebuchet MS" w:cstheme="minorBidi"/>
          <w:spacing w:val="7"/>
          <w:sz w:val="22"/>
          <w:szCs w:val="22"/>
          <w:lang w:eastAsia="en-US"/>
        </w:rPr>
        <w:t>Genomics</w:t>
      </w:r>
    </w:p>
    <w:p w14:paraId="1F89A5AB" w14:textId="77777777" w:rsidR="001F247F" w:rsidRPr="00B25CDA" w:rsidRDefault="001F247F" w:rsidP="001F247F">
      <w:pPr>
        <w:pStyle w:val="NormalWeb"/>
        <w:numPr>
          <w:ilvl w:val="0"/>
          <w:numId w:val="4"/>
        </w:numPr>
        <w:shd w:val="clear" w:color="auto" w:fill="FFFFFF"/>
        <w:jc w:val="both"/>
        <w:rPr>
          <w:rFonts w:ascii="Trebuchet MS" w:eastAsiaTheme="minorHAnsi" w:hAnsi="Trebuchet MS" w:cstheme="minorBidi"/>
          <w:spacing w:val="7"/>
          <w:sz w:val="22"/>
          <w:szCs w:val="22"/>
          <w:lang w:eastAsia="en-US"/>
        </w:rPr>
      </w:pPr>
      <w:r w:rsidRPr="00B25CDA">
        <w:rPr>
          <w:rFonts w:ascii="Trebuchet MS" w:eastAsiaTheme="minorHAnsi" w:hAnsi="Trebuchet MS" w:cstheme="minorBidi"/>
          <w:spacing w:val="7"/>
          <w:sz w:val="22"/>
          <w:szCs w:val="22"/>
          <w:lang w:eastAsia="en-US"/>
        </w:rPr>
        <w:t>Gynaecology</w:t>
      </w:r>
    </w:p>
    <w:p w14:paraId="63D6497F" w14:textId="129B1F47" w:rsidR="001F247F" w:rsidRPr="00D53AC7" w:rsidRDefault="001F247F" w:rsidP="00D53AC7">
      <w:pPr>
        <w:pStyle w:val="NormalWeb"/>
        <w:numPr>
          <w:ilvl w:val="0"/>
          <w:numId w:val="4"/>
        </w:numPr>
        <w:shd w:val="clear" w:color="auto" w:fill="FFFFFF"/>
        <w:jc w:val="both"/>
        <w:rPr>
          <w:rFonts w:ascii="Trebuchet MS" w:eastAsiaTheme="minorHAnsi" w:hAnsi="Trebuchet MS" w:cstheme="minorBidi"/>
          <w:spacing w:val="7"/>
          <w:sz w:val="22"/>
          <w:szCs w:val="22"/>
          <w:lang w:eastAsia="en-US"/>
        </w:rPr>
      </w:pPr>
      <w:r w:rsidRPr="00B25CDA">
        <w:rPr>
          <w:rFonts w:ascii="Trebuchet MS" w:eastAsiaTheme="minorHAnsi" w:hAnsi="Trebuchet MS" w:cstheme="minorBidi"/>
          <w:spacing w:val="7"/>
          <w:sz w:val="22"/>
          <w:szCs w:val="22"/>
          <w:lang w:eastAsia="en-US"/>
        </w:rPr>
        <w:t>Nursing/midwifery</w:t>
      </w:r>
    </w:p>
    <w:p w14:paraId="33B94804" w14:textId="22D970F5" w:rsidR="001F247F" w:rsidRPr="00B25CDA" w:rsidRDefault="00B25CDA">
      <w:pPr>
        <w:rPr>
          <w:rFonts w:ascii="Trebuchet MS" w:hAnsi="Trebuchet MS" w:cs="Calibri Light"/>
          <w:b/>
          <w:bCs/>
        </w:rPr>
      </w:pPr>
      <w:r w:rsidRPr="00B25CDA">
        <w:rPr>
          <w:rFonts w:ascii="Trebuchet MS" w:hAnsi="Trebuchet MS" w:cs="Calibri Light"/>
          <w:b/>
          <w:bCs/>
        </w:rPr>
        <w:t>Funding Call</w:t>
      </w:r>
    </w:p>
    <w:p w14:paraId="08334A00" w14:textId="32AA94E1" w:rsidR="001F247F" w:rsidRPr="00B25CDA" w:rsidRDefault="001F247F">
      <w:pPr>
        <w:rPr>
          <w:rFonts w:ascii="Trebuchet MS" w:hAnsi="Trebuchet MS" w:cs="Calibri Light"/>
          <w:sz w:val="22"/>
          <w:szCs w:val="22"/>
        </w:rPr>
      </w:pPr>
    </w:p>
    <w:p w14:paraId="20CBCCB5" w14:textId="1236A5A6" w:rsidR="001F247F" w:rsidRPr="00B25CDA" w:rsidRDefault="001F247F" w:rsidP="0006167D">
      <w:pPr>
        <w:jc w:val="both"/>
        <w:rPr>
          <w:rFonts w:ascii="Trebuchet MS" w:hAnsi="Trebuchet MS"/>
          <w:sz w:val="22"/>
          <w:szCs w:val="22"/>
        </w:rPr>
      </w:pPr>
      <w:r w:rsidRPr="00B25CDA">
        <w:rPr>
          <w:rFonts w:ascii="Trebuchet MS" w:hAnsi="Trebuchet MS"/>
          <w:sz w:val="22"/>
          <w:szCs w:val="22"/>
        </w:rPr>
        <w:t xml:space="preserve">The MAHSC Women and Children Domain is </w:t>
      </w:r>
      <w:r w:rsidR="0006167D" w:rsidRPr="00B25CDA">
        <w:rPr>
          <w:rFonts w:ascii="Trebuchet MS" w:hAnsi="Trebuchet MS"/>
          <w:sz w:val="22"/>
          <w:szCs w:val="22"/>
        </w:rPr>
        <w:t xml:space="preserve">providing </w:t>
      </w:r>
      <w:r w:rsidRPr="00B25CDA">
        <w:rPr>
          <w:rFonts w:ascii="Trebuchet MS" w:hAnsi="Trebuchet MS"/>
          <w:sz w:val="22"/>
          <w:szCs w:val="22"/>
        </w:rPr>
        <w:t xml:space="preserve">funding </w:t>
      </w:r>
      <w:r w:rsidR="0006167D" w:rsidRPr="00B25CDA">
        <w:rPr>
          <w:rFonts w:ascii="Trebuchet MS" w:hAnsi="Trebuchet MS"/>
          <w:sz w:val="22"/>
          <w:szCs w:val="22"/>
        </w:rPr>
        <w:t xml:space="preserve">of </w:t>
      </w:r>
      <w:r w:rsidR="0006167D" w:rsidRPr="00B25CDA">
        <w:rPr>
          <w:rFonts w:ascii="Trebuchet MS" w:hAnsi="Trebuchet MS"/>
          <w:b/>
          <w:bCs/>
          <w:sz w:val="22"/>
          <w:szCs w:val="22"/>
        </w:rPr>
        <w:t>up to £10,000*</w:t>
      </w:r>
      <w:r w:rsidR="0006167D" w:rsidRPr="00B25CDA">
        <w:rPr>
          <w:rFonts w:ascii="Trebuchet MS" w:hAnsi="Trebuchet MS"/>
          <w:sz w:val="22"/>
          <w:szCs w:val="22"/>
        </w:rPr>
        <w:t xml:space="preserve"> </w:t>
      </w:r>
      <w:r w:rsidRPr="00B25CDA">
        <w:rPr>
          <w:rFonts w:ascii="Trebuchet MS" w:hAnsi="Trebuchet MS"/>
          <w:sz w:val="22"/>
          <w:szCs w:val="22"/>
        </w:rPr>
        <w:t xml:space="preserve">for </w:t>
      </w:r>
      <w:r w:rsidR="0006167D" w:rsidRPr="00B25CDA">
        <w:rPr>
          <w:rFonts w:ascii="Trebuchet MS" w:hAnsi="Trebuchet MS"/>
          <w:sz w:val="22"/>
          <w:szCs w:val="22"/>
        </w:rPr>
        <w:t>innovative ideas, projects, and people across its speciality areas. These funds may be used for, but are not limited to the following:</w:t>
      </w:r>
    </w:p>
    <w:p w14:paraId="7C0E2355" w14:textId="77777777" w:rsidR="0006167D" w:rsidRPr="00B25CDA" w:rsidRDefault="0006167D" w:rsidP="0006167D">
      <w:pPr>
        <w:jc w:val="both"/>
        <w:rPr>
          <w:rFonts w:ascii="Trebuchet MS" w:hAnsi="Trebuchet MS"/>
          <w:sz w:val="22"/>
          <w:szCs w:val="22"/>
        </w:rPr>
      </w:pPr>
    </w:p>
    <w:p w14:paraId="78CF76E6" w14:textId="77777777" w:rsidR="00CC4A21" w:rsidRDefault="00B25CDA" w:rsidP="00B25CDA">
      <w:pPr>
        <w:pStyle w:val="ListParagraph"/>
        <w:numPr>
          <w:ilvl w:val="0"/>
          <w:numId w:val="14"/>
        </w:numPr>
        <w:jc w:val="both"/>
        <w:rPr>
          <w:rFonts w:ascii="Trebuchet MS" w:hAnsi="Trebuchet MS"/>
        </w:rPr>
      </w:pPr>
      <w:r w:rsidRPr="00B25CDA">
        <w:rPr>
          <w:rFonts w:ascii="Trebuchet MS" w:hAnsi="Trebuchet MS"/>
        </w:rPr>
        <w:t xml:space="preserve">Step up and Boost: awards to buy time to be released from clinical and other sessions </w:t>
      </w:r>
      <w:proofErr w:type="gramStart"/>
      <w:r w:rsidRPr="00B25CDA">
        <w:rPr>
          <w:rFonts w:ascii="Trebuchet MS" w:hAnsi="Trebuchet MS"/>
        </w:rPr>
        <w:t>in order to</w:t>
      </w:r>
      <w:proofErr w:type="gramEnd"/>
      <w:r w:rsidRPr="00B25CDA">
        <w:rPr>
          <w:rFonts w:ascii="Trebuchet MS" w:hAnsi="Trebuchet MS"/>
        </w:rPr>
        <w:t xml:space="preserve"> have more time to dedicate to</w:t>
      </w:r>
      <w:r w:rsidR="00CC4A21">
        <w:rPr>
          <w:rFonts w:ascii="Trebuchet MS" w:hAnsi="Trebuchet MS"/>
        </w:rPr>
        <w:t>:</w:t>
      </w:r>
    </w:p>
    <w:p w14:paraId="15C348D9" w14:textId="77777777" w:rsidR="00CC4A21" w:rsidRDefault="00B25CDA" w:rsidP="003002EE">
      <w:pPr>
        <w:pStyle w:val="ListParagraph"/>
        <w:numPr>
          <w:ilvl w:val="1"/>
          <w:numId w:val="14"/>
        </w:numPr>
        <w:jc w:val="both"/>
        <w:rPr>
          <w:rFonts w:ascii="Trebuchet MS" w:hAnsi="Trebuchet MS"/>
        </w:rPr>
      </w:pPr>
      <w:r w:rsidRPr="00B25CDA">
        <w:rPr>
          <w:rFonts w:ascii="Trebuchet MS" w:hAnsi="Trebuchet MS"/>
        </w:rPr>
        <w:t xml:space="preserve"> a grant application, </w:t>
      </w:r>
    </w:p>
    <w:p w14:paraId="2C571C9B" w14:textId="77777777" w:rsidR="00CC4A21" w:rsidRDefault="00B25CDA" w:rsidP="003002EE">
      <w:pPr>
        <w:pStyle w:val="ListParagraph"/>
        <w:numPr>
          <w:ilvl w:val="1"/>
          <w:numId w:val="14"/>
        </w:numPr>
        <w:jc w:val="both"/>
        <w:rPr>
          <w:rFonts w:ascii="Trebuchet MS" w:hAnsi="Trebuchet MS"/>
        </w:rPr>
      </w:pPr>
      <w:r w:rsidRPr="00B25CDA">
        <w:rPr>
          <w:rFonts w:ascii="Trebuchet MS" w:hAnsi="Trebuchet MS"/>
        </w:rPr>
        <w:t xml:space="preserve">a project, </w:t>
      </w:r>
    </w:p>
    <w:p w14:paraId="5C15B4A9" w14:textId="24F12207" w:rsidR="0006167D" w:rsidRDefault="00B25CDA" w:rsidP="003002EE">
      <w:pPr>
        <w:pStyle w:val="ListParagraph"/>
        <w:numPr>
          <w:ilvl w:val="1"/>
          <w:numId w:val="14"/>
        </w:numPr>
        <w:jc w:val="both"/>
        <w:rPr>
          <w:rFonts w:ascii="Trebuchet MS" w:hAnsi="Trebuchet MS"/>
        </w:rPr>
      </w:pPr>
      <w:r w:rsidRPr="00B25CDA">
        <w:rPr>
          <w:rFonts w:ascii="Trebuchet MS" w:hAnsi="Trebuchet MS"/>
        </w:rPr>
        <w:lastRenderedPageBreak/>
        <w:t xml:space="preserve">relevant research training, etc. </w:t>
      </w:r>
      <w:r w:rsidR="0006167D" w:rsidRPr="00B25CDA">
        <w:rPr>
          <w:rFonts w:ascii="Trebuchet MS" w:hAnsi="Trebuchet MS"/>
        </w:rPr>
        <w:t>This could include funding to back-fill both a research mentee and mentor.</w:t>
      </w:r>
    </w:p>
    <w:p w14:paraId="62C3DD46" w14:textId="53F23F2E" w:rsidR="00CC4A21" w:rsidRPr="00B25CDA" w:rsidRDefault="00CC4A21" w:rsidP="00CC4A21">
      <w:pPr>
        <w:pStyle w:val="ListParagraph"/>
        <w:numPr>
          <w:ilvl w:val="0"/>
          <w:numId w:val="14"/>
        </w:numPr>
        <w:jc w:val="both"/>
        <w:rPr>
          <w:rFonts w:ascii="Trebuchet MS" w:hAnsi="Trebuchet MS"/>
        </w:rPr>
      </w:pPr>
      <w:r w:rsidRPr="00B25CDA">
        <w:rPr>
          <w:rFonts w:ascii="Trebuchet MS" w:hAnsi="Trebuchet MS"/>
        </w:rPr>
        <w:t>Small project: awards to provide pump-prime funding for a larger external grant</w:t>
      </w:r>
      <w:r>
        <w:rPr>
          <w:rFonts w:ascii="Trebuchet MS" w:hAnsi="Trebuchet MS"/>
        </w:rPr>
        <w:t>, particularly where these involve more than one MAHSC partner</w:t>
      </w:r>
      <w:r w:rsidRPr="00B25CDA">
        <w:rPr>
          <w:rFonts w:ascii="Trebuchet MS" w:hAnsi="Trebuchet MS"/>
        </w:rPr>
        <w:t>.</w:t>
      </w:r>
    </w:p>
    <w:p w14:paraId="323628B1" w14:textId="77777777" w:rsidR="00CC4A21" w:rsidRPr="000A5CAA" w:rsidRDefault="00CC4A21" w:rsidP="000A5CAA">
      <w:pPr>
        <w:ind w:left="360"/>
        <w:jc w:val="both"/>
        <w:rPr>
          <w:rFonts w:ascii="Trebuchet MS" w:hAnsi="Trebuchet MS"/>
        </w:rPr>
      </w:pPr>
    </w:p>
    <w:p w14:paraId="35DCEE56" w14:textId="365A22AC" w:rsidR="0006167D" w:rsidRPr="00B25CDA" w:rsidRDefault="0006167D" w:rsidP="006C3F3E">
      <w:pPr>
        <w:jc w:val="both"/>
        <w:rPr>
          <w:rFonts w:ascii="Trebuchet MS" w:hAnsi="Trebuchet MS"/>
          <w:i/>
          <w:iCs/>
          <w:sz w:val="22"/>
          <w:szCs w:val="22"/>
        </w:rPr>
      </w:pPr>
      <w:r w:rsidRPr="00B25CDA">
        <w:rPr>
          <w:rFonts w:ascii="Trebuchet MS" w:hAnsi="Trebuchet MS"/>
          <w:i/>
          <w:iCs/>
          <w:sz w:val="22"/>
          <w:szCs w:val="22"/>
        </w:rPr>
        <w:t>*Funding requests of more than £10,000 will be considered if costs can be fully justified</w:t>
      </w:r>
    </w:p>
    <w:p w14:paraId="2DC93BF2" w14:textId="3AF0FC93" w:rsidR="001F247F" w:rsidRPr="00B25CDA" w:rsidRDefault="001F247F" w:rsidP="006C3F3E">
      <w:pPr>
        <w:jc w:val="both"/>
        <w:rPr>
          <w:rFonts w:ascii="Trebuchet MS" w:hAnsi="Trebuchet MS"/>
          <w:sz w:val="22"/>
          <w:szCs w:val="22"/>
        </w:rPr>
      </w:pPr>
    </w:p>
    <w:p w14:paraId="26290067" w14:textId="280C603B" w:rsidR="001F247F" w:rsidRPr="00B25CDA" w:rsidRDefault="00B25CDA" w:rsidP="006C3F3E">
      <w:pPr>
        <w:ind w:right="-188"/>
        <w:jc w:val="both"/>
        <w:rPr>
          <w:rFonts w:ascii="Trebuchet MS" w:hAnsi="Trebuchet MS"/>
          <w:b/>
          <w:bCs/>
          <w:sz w:val="22"/>
          <w:szCs w:val="22"/>
        </w:rPr>
      </w:pPr>
      <w:r w:rsidRPr="00B25CDA">
        <w:rPr>
          <w:rFonts w:ascii="Trebuchet MS" w:hAnsi="Trebuchet MS"/>
          <w:b/>
          <w:bCs/>
          <w:sz w:val="22"/>
          <w:szCs w:val="22"/>
        </w:rPr>
        <w:t>Further particulars</w:t>
      </w:r>
    </w:p>
    <w:p w14:paraId="7DD48A00" w14:textId="77777777" w:rsidR="00B25CDA" w:rsidRPr="00B25CDA" w:rsidRDefault="00B25CDA" w:rsidP="006C3F3E">
      <w:pPr>
        <w:ind w:right="-188"/>
        <w:jc w:val="both"/>
        <w:rPr>
          <w:rFonts w:ascii="Trebuchet MS" w:hAnsi="Trebuchet MS"/>
          <w:sz w:val="22"/>
          <w:szCs w:val="22"/>
        </w:rPr>
      </w:pPr>
    </w:p>
    <w:p w14:paraId="1C0D7C32" w14:textId="77522A2D" w:rsidR="001F247F" w:rsidRPr="00B25CDA" w:rsidRDefault="001F247F" w:rsidP="006C3F3E">
      <w:pPr>
        <w:pStyle w:val="ListParagraph"/>
        <w:numPr>
          <w:ilvl w:val="0"/>
          <w:numId w:val="8"/>
        </w:numPr>
        <w:spacing w:after="0" w:line="240" w:lineRule="auto"/>
        <w:ind w:left="284" w:right="-188" w:hanging="284"/>
        <w:jc w:val="both"/>
        <w:rPr>
          <w:rFonts w:ascii="Trebuchet MS" w:hAnsi="Trebuchet MS"/>
        </w:rPr>
      </w:pPr>
      <w:r w:rsidRPr="00B25CDA">
        <w:rPr>
          <w:rFonts w:ascii="Trebuchet MS" w:hAnsi="Trebuchet MS"/>
        </w:rPr>
        <w:t>Applications can consist of either or a combination of:</w:t>
      </w:r>
    </w:p>
    <w:p w14:paraId="4C62565E" w14:textId="77777777" w:rsidR="001F247F" w:rsidRPr="00B25CDA" w:rsidRDefault="001F247F" w:rsidP="006C3F3E">
      <w:pPr>
        <w:pStyle w:val="ListParagraph"/>
        <w:numPr>
          <w:ilvl w:val="0"/>
          <w:numId w:val="11"/>
        </w:numPr>
        <w:spacing w:after="0" w:line="240" w:lineRule="auto"/>
        <w:ind w:right="-188"/>
        <w:jc w:val="both"/>
        <w:rPr>
          <w:rFonts w:ascii="Trebuchet MS" w:hAnsi="Trebuchet MS"/>
        </w:rPr>
      </w:pPr>
      <w:r w:rsidRPr="00B25CDA">
        <w:rPr>
          <w:rFonts w:ascii="Trebuchet MS" w:hAnsi="Trebuchet MS"/>
        </w:rPr>
        <w:t>Staff costs</w:t>
      </w:r>
    </w:p>
    <w:p w14:paraId="2E99868F" w14:textId="3117A269" w:rsidR="001F247F" w:rsidRPr="00B34FA1" w:rsidRDefault="001F247F" w:rsidP="006C3F3E">
      <w:pPr>
        <w:pStyle w:val="ListParagraph"/>
        <w:numPr>
          <w:ilvl w:val="0"/>
          <w:numId w:val="11"/>
        </w:numPr>
        <w:spacing w:after="0" w:line="240" w:lineRule="auto"/>
        <w:ind w:right="-188"/>
        <w:jc w:val="both"/>
        <w:rPr>
          <w:rFonts w:ascii="Trebuchet MS" w:hAnsi="Trebuchet MS"/>
        </w:rPr>
      </w:pPr>
      <w:r w:rsidRPr="00B25CDA">
        <w:rPr>
          <w:rFonts w:ascii="Trebuchet MS" w:hAnsi="Trebuchet MS"/>
        </w:rPr>
        <w:t>Consumables and other costs involved with a project</w:t>
      </w:r>
    </w:p>
    <w:p w14:paraId="4180DFCE" w14:textId="3CAF643C" w:rsidR="00B34FA1" w:rsidRDefault="001F247F" w:rsidP="006C3F3E">
      <w:pPr>
        <w:pStyle w:val="ListParagraph"/>
        <w:numPr>
          <w:ilvl w:val="0"/>
          <w:numId w:val="9"/>
        </w:numPr>
        <w:spacing w:after="0" w:line="240" w:lineRule="auto"/>
        <w:ind w:left="284" w:hanging="284"/>
        <w:jc w:val="both"/>
        <w:rPr>
          <w:rFonts w:ascii="Trebuchet MS" w:hAnsi="Trebuchet MS"/>
        </w:rPr>
      </w:pPr>
      <w:r w:rsidRPr="00B25CDA">
        <w:rPr>
          <w:rFonts w:ascii="Trebuchet MS" w:hAnsi="Trebuchet MS" w:cs="Arial"/>
        </w:rPr>
        <w:t>The domain strongly encourages applications that</w:t>
      </w:r>
      <w:r w:rsidR="0006167D" w:rsidRPr="00B25CDA">
        <w:rPr>
          <w:rFonts w:ascii="Trebuchet MS" w:hAnsi="Trebuchet MS" w:cs="Arial"/>
        </w:rPr>
        <w:t xml:space="preserve"> c</w:t>
      </w:r>
      <w:r w:rsidRPr="00B25CDA">
        <w:rPr>
          <w:rFonts w:ascii="Trebuchet MS" w:hAnsi="Trebuchet MS"/>
        </w:rPr>
        <w:t>ut across the speciality areas in the domain and across MAHSC</w:t>
      </w:r>
      <w:r w:rsidR="00CC4A21">
        <w:rPr>
          <w:rFonts w:ascii="Trebuchet MS" w:hAnsi="Trebuchet MS"/>
        </w:rPr>
        <w:t xml:space="preserve">, including applications from more than one institution, </w:t>
      </w:r>
      <w:proofErr w:type="spellStart"/>
      <w:proofErr w:type="gramStart"/>
      <w:r w:rsidR="00CC4A21">
        <w:rPr>
          <w:rFonts w:ascii="Trebuchet MS" w:hAnsi="Trebuchet MS"/>
        </w:rPr>
        <w:t>eg</w:t>
      </w:r>
      <w:proofErr w:type="spellEnd"/>
      <w:proofErr w:type="gramEnd"/>
      <w:r w:rsidR="00CC4A21">
        <w:rPr>
          <w:rFonts w:ascii="Trebuchet MS" w:hAnsi="Trebuchet MS"/>
        </w:rPr>
        <w:t xml:space="preserve"> NHS Trust, Higher Education Institut</w:t>
      </w:r>
      <w:r w:rsidR="00650DA0">
        <w:rPr>
          <w:rFonts w:ascii="Trebuchet MS" w:hAnsi="Trebuchet MS"/>
        </w:rPr>
        <w:t>es</w:t>
      </w:r>
      <w:r w:rsidRPr="00B25CDA">
        <w:rPr>
          <w:rFonts w:ascii="Trebuchet MS" w:hAnsi="Trebuchet MS"/>
        </w:rPr>
        <w:t>.</w:t>
      </w:r>
    </w:p>
    <w:p w14:paraId="222450CD" w14:textId="2FA534DA" w:rsidR="00CC4A21" w:rsidRPr="00B34FA1" w:rsidRDefault="00CC4A21" w:rsidP="006C3F3E">
      <w:pPr>
        <w:pStyle w:val="ListParagraph"/>
        <w:numPr>
          <w:ilvl w:val="0"/>
          <w:numId w:val="9"/>
        </w:numPr>
        <w:spacing w:after="0" w:line="240" w:lineRule="auto"/>
        <w:ind w:left="284" w:hanging="284"/>
        <w:jc w:val="both"/>
        <w:rPr>
          <w:rFonts w:ascii="Trebuchet MS" w:hAnsi="Trebuchet MS"/>
        </w:rPr>
      </w:pPr>
      <w:r>
        <w:rPr>
          <w:rFonts w:ascii="Trebuchet MS" w:hAnsi="Trebuchet MS"/>
        </w:rPr>
        <w:t>The domain is keen to fund nurses, midwives</w:t>
      </w:r>
      <w:r w:rsidR="00650DA0">
        <w:rPr>
          <w:rFonts w:ascii="Trebuchet MS" w:hAnsi="Trebuchet MS"/>
        </w:rPr>
        <w:t>,</w:t>
      </w:r>
      <w:r>
        <w:rPr>
          <w:rFonts w:ascii="Trebuchet MS" w:hAnsi="Trebuchet MS"/>
        </w:rPr>
        <w:t xml:space="preserve"> and allied health professionals (NMAHPs) </w:t>
      </w:r>
      <w:proofErr w:type="gramStart"/>
      <w:r w:rsidR="00650DA0">
        <w:rPr>
          <w:rFonts w:ascii="Trebuchet MS" w:hAnsi="Trebuchet MS"/>
        </w:rPr>
        <w:t xml:space="preserve">–  </w:t>
      </w:r>
      <w:r>
        <w:rPr>
          <w:rFonts w:ascii="Trebuchet MS" w:hAnsi="Trebuchet MS"/>
        </w:rPr>
        <w:t>applications</w:t>
      </w:r>
      <w:proofErr w:type="gramEnd"/>
      <w:r>
        <w:rPr>
          <w:rFonts w:ascii="Trebuchet MS" w:hAnsi="Trebuchet MS"/>
        </w:rPr>
        <w:t xml:space="preserve"> from these groups are encouraged.</w:t>
      </w:r>
    </w:p>
    <w:p w14:paraId="40B8E6C6" w14:textId="0808A424" w:rsidR="00B34FA1" w:rsidRPr="00B34FA1" w:rsidRDefault="00B34FA1" w:rsidP="006C3F3E">
      <w:pPr>
        <w:pStyle w:val="ListParagraph"/>
        <w:numPr>
          <w:ilvl w:val="0"/>
          <w:numId w:val="9"/>
        </w:numPr>
        <w:autoSpaceDE w:val="0"/>
        <w:autoSpaceDN w:val="0"/>
        <w:adjustRightInd w:val="0"/>
        <w:spacing w:after="0" w:line="240" w:lineRule="auto"/>
        <w:ind w:left="284" w:hanging="284"/>
        <w:jc w:val="both"/>
        <w:rPr>
          <w:rFonts w:ascii="Trebuchet MS" w:hAnsi="Trebuchet MS" w:cs="Calibri"/>
          <w:color w:val="000000"/>
        </w:rPr>
      </w:pPr>
      <w:r>
        <w:rPr>
          <w:rFonts w:ascii="Trebuchet MS" w:hAnsi="Trebuchet MS" w:cs="Calibri"/>
          <w:color w:val="000000"/>
        </w:rPr>
        <w:t>Applications must have the approval of the applicant’s Clinical Director</w:t>
      </w:r>
      <w:r w:rsidR="00CC4A21">
        <w:rPr>
          <w:rFonts w:ascii="Trebuchet MS" w:hAnsi="Trebuchet MS" w:cs="Calibri"/>
          <w:color w:val="000000"/>
        </w:rPr>
        <w:t>/line manager</w:t>
      </w:r>
      <w:r>
        <w:rPr>
          <w:rFonts w:ascii="Trebuchet MS" w:hAnsi="Trebuchet MS" w:cs="Calibri"/>
          <w:color w:val="000000"/>
        </w:rPr>
        <w:t>/or Head of Research Centre.</w:t>
      </w:r>
    </w:p>
    <w:p w14:paraId="3A8DEDA3" w14:textId="5A1D349E" w:rsidR="001F247F" w:rsidRPr="00B34FA1" w:rsidRDefault="00B34FA1" w:rsidP="006C3F3E">
      <w:pPr>
        <w:pStyle w:val="ListParagraph"/>
        <w:numPr>
          <w:ilvl w:val="0"/>
          <w:numId w:val="9"/>
        </w:numPr>
        <w:autoSpaceDE w:val="0"/>
        <w:autoSpaceDN w:val="0"/>
        <w:adjustRightInd w:val="0"/>
        <w:spacing w:after="0"/>
        <w:ind w:left="284" w:hanging="284"/>
        <w:jc w:val="both"/>
        <w:rPr>
          <w:rFonts w:ascii="Trebuchet MS" w:hAnsi="Trebuchet MS" w:cs="Calibri"/>
          <w:color w:val="000000"/>
        </w:rPr>
      </w:pPr>
      <w:r w:rsidRPr="00B34FA1">
        <w:rPr>
          <w:rFonts w:ascii="Trebuchet MS" w:hAnsi="Trebuchet MS" w:cs="Calibri"/>
          <w:color w:val="000000"/>
        </w:rPr>
        <w:t>Applications must consult, at the earliest opportunity, with their R&amp;I departments, or research support managers, to get appropriate approvals and costings.</w:t>
      </w:r>
    </w:p>
    <w:p w14:paraId="71E24DC5" w14:textId="3317CDC6" w:rsidR="001F247F" w:rsidRPr="00B25CDA" w:rsidRDefault="001F247F" w:rsidP="006C3F3E">
      <w:pPr>
        <w:numPr>
          <w:ilvl w:val="0"/>
          <w:numId w:val="9"/>
        </w:numPr>
        <w:ind w:left="284" w:hanging="284"/>
        <w:jc w:val="both"/>
        <w:rPr>
          <w:rFonts w:ascii="Trebuchet MS" w:hAnsi="Trebuchet MS" w:cs="Arial"/>
          <w:bCs/>
          <w:sz w:val="22"/>
          <w:szCs w:val="22"/>
        </w:rPr>
      </w:pPr>
      <w:r w:rsidRPr="00B25CDA">
        <w:rPr>
          <w:rFonts w:ascii="Trebuchet MS" w:hAnsi="Trebuchet MS" w:cs="Arial"/>
          <w:bCs/>
          <w:sz w:val="22"/>
          <w:szCs w:val="22"/>
        </w:rPr>
        <w:t xml:space="preserve">It is important that projects within MAHSC lead to </w:t>
      </w:r>
      <w:r w:rsidR="0006167D" w:rsidRPr="00B25CDA">
        <w:rPr>
          <w:rFonts w:ascii="Trebuchet MS" w:hAnsi="Trebuchet MS" w:cs="Arial"/>
          <w:bCs/>
          <w:sz w:val="22"/>
          <w:szCs w:val="22"/>
        </w:rPr>
        <w:t>excellence in</w:t>
      </w:r>
      <w:r w:rsidRPr="00B25CDA">
        <w:rPr>
          <w:rFonts w:ascii="Trebuchet MS" w:hAnsi="Trebuchet MS" w:cs="Arial"/>
          <w:bCs/>
          <w:sz w:val="22"/>
          <w:szCs w:val="22"/>
        </w:rPr>
        <w:t xml:space="preserve"> </w:t>
      </w:r>
      <w:r w:rsidR="0006167D" w:rsidRPr="00B25CDA">
        <w:rPr>
          <w:rFonts w:ascii="Trebuchet MS" w:hAnsi="Trebuchet MS" w:cs="Arial"/>
          <w:bCs/>
          <w:sz w:val="22"/>
          <w:szCs w:val="22"/>
        </w:rPr>
        <w:t xml:space="preserve">health research, education, or </w:t>
      </w:r>
      <w:r w:rsidRPr="00B25CDA">
        <w:rPr>
          <w:rFonts w:ascii="Trebuchet MS" w:hAnsi="Trebuchet MS" w:cs="Arial"/>
          <w:bCs/>
          <w:sz w:val="22"/>
          <w:szCs w:val="22"/>
        </w:rPr>
        <w:t xml:space="preserve">patient </w:t>
      </w:r>
      <w:r w:rsidR="0006167D" w:rsidRPr="00B25CDA">
        <w:rPr>
          <w:rFonts w:ascii="Trebuchet MS" w:hAnsi="Trebuchet MS" w:cs="Arial"/>
          <w:bCs/>
          <w:sz w:val="22"/>
          <w:szCs w:val="22"/>
        </w:rPr>
        <w:t>care</w:t>
      </w:r>
      <w:r w:rsidRPr="00B25CDA">
        <w:rPr>
          <w:rFonts w:ascii="Trebuchet MS" w:hAnsi="Trebuchet MS" w:cs="Arial"/>
          <w:bCs/>
          <w:sz w:val="22"/>
          <w:szCs w:val="22"/>
        </w:rPr>
        <w:t xml:space="preserve">. It is recognised that the projects funded by these awards may not achieve direct benefit within a short </w:t>
      </w:r>
      <w:r w:rsidR="003B7C2A" w:rsidRPr="00B25CDA">
        <w:rPr>
          <w:rFonts w:ascii="Trebuchet MS" w:hAnsi="Trebuchet MS" w:cs="Arial"/>
          <w:bCs/>
          <w:sz w:val="22"/>
          <w:szCs w:val="22"/>
        </w:rPr>
        <w:t>time span,</w:t>
      </w:r>
      <w:r w:rsidRPr="00B25CDA">
        <w:rPr>
          <w:rFonts w:ascii="Trebuchet MS" w:hAnsi="Trebuchet MS" w:cs="Arial"/>
          <w:bCs/>
          <w:sz w:val="22"/>
          <w:szCs w:val="22"/>
        </w:rPr>
        <w:t xml:space="preserve"> but </w:t>
      </w:r>
      <w:r w:rsidR="003B7C2A">
        <w:rPr>
          <w:rFonts w:ascii="Trebuchet MS" w:hAnsi="Trebuchet MS" w:cs="Arial"/>
          <w:bCs/>
          <w:sz w:val="22"/>
          <w:szCs w:val="22"/>
        </w:rPr>
        <w:t>the pathway</w:t>
      </w:r>
      <w:r w:rsidR="0006167D" w:rsidRPr="00B25CDA">
        <w:rPr>
          <w:rFonts w:ascii="Trebuchet MS" w:hAnsi="Trebuchet MS" w:cs="Arial"/>
          <w:bCs/>
          <w:sz w:val="22"/>
          <w:szCs w:val="22"/>
        </w:rPr>
        <w:t xml:space="preserve"> </w:t>
      </w:r>
      <w:r w:rsidRPr="00B25CDA">
        <w:rPr>
          <w:rFonts w:ascii="Trebuchet MS" w:hAnsi="Trebuchet MS" w:cs="Arial"/>
          <w:bCs/>
          <w:sz w:val="22"/>
          <w:szCs w:val="22"/>
        </w:rPr>
        <w:t>should be clear.</w:t>
      </w:r>
    </w:p>
    <w:p w14:paraId="36D160B2" w14:textId="77777777" w:rsidR="001F247F" w:rsidRPr="00B25CDA" w:rsidRDefault="001F247F" w:rsidP="001F247F">
      <w:pPr>
        <w:rPr>
          <w:rFonts w:ascii="Trebuchet MS" w:hAnsi="Trebuchet MS"/>
          <w:b/>
          <w:sz w:val="22"/>
          <w:szCs w:val="22"/>
        </w:rPr>
      </w:pPr>
    </w:p>
    <w:p w14:paraId="19775A25" w14:textId="312FEC3E" w:rsidR="001F247F" w:rsidRPr="00B25CDA" w:rsidRDefault="001F247F" w:rsidP="001F247F">
      <w:pPr>
        <w:rPr>
          <w:rFonts w:ascii="Trebuchet MS" w:hAnsi="Trebuchet MS"/>
          <w:b/>
          <w:sz w:val="22"/>
          <w:szCs w:val="22"/>
        </w:rPr>
      </w:pPr>
      <w:r w:rsidRPr="00B25CDA">
        <w:rPr>
          <w:rFonts w:ascii="Trebuchet MS" w:hAnsi="Trebuchet MS"/>
          <w:b/>
          <w:sz w:val="22"/>
          <w:szCs w:val="22"/>
        </w:rPr>
        <w:t>Who can apply?</w:t>
      </w:r>
    </w:p>
    <w:p w14:paraId="1686C790" w14:textId="77777777" w:rsidR="0006167D" w:rsidRPr="00B25CDA" w:rsidRDefault="0006167D" w:rsidP="001F247F">
      <w:pPr>
        <w:rPr>
          <w:rFonts w:ascii="Trebuchet MS" w:hAnsi="Trebuchet MS"/>
          <w:b/>
          <w:sz w:val="22"/>
          <w:szCs w:val="22"/>
        </w:rPr>
      </w:pPr>
    </w:p>
    <w:p w14:paraId="671E0533" w14:textId="3E6DD063" w:rsidR="001F247F" w:rsidRPr="00B25CDA" w:rsidRDefault="001F247F" w:rsidP="007E432E">
      <w:pPr>
        <w:pStyle w:val="ListParagraph"/>
        <w:numPr>
          <w:ilvl w:val="0"/>
          <w:numId w:val="5"/>
        </w:numPr>
        <w:spacing w:after="0" w:line="240" w:lineRule="auto"/>
        <w:ind w:left="284" w:right="-188" w:hanging="284"/>
        <w:jc w:val="both"/>
        <w:rPr>
          <w:rFonts w:ascii="Trebuchet MS" w:hAnsi="Trebuchet MS"/>
        </w:rPr>
      </w:pPr>
      <w:r w:rsidRPr="00B25CDA">
        <w:rPr>
          <w:rFonts w:ascii="Trebuchet MS" w:hAnsi="Trebuchet MS"/>
        </w:rPr>
        <w:t>The awards are open to all research</w:t>
      </w:r>
      <w:r w:rsidR="00B25CDA" w:rsidRPr="00B25CDA">
        <w:rPr>
          <w:rFonts w:ascii="Trebuchet MS" w:hAnsi="Trebuchet MS"/>
        </w:rPr>
        <w:t>ers</w:t>
      </w:r>
      <w:r w:rsidRPr="00B25CDA">
        <w:rPr>
          <w:rFonts w:ascii="Trebuchet MS" w:hAnsi="Trebuchet MS"/>
        </w:rPr>
        <w:t xml:space="preserve"> and health professionals working within Higher Education or the NHS within Greater Manchester. We particularly encourage applications from nursing, </w:t>
      </w:r>
      <w:proofErr w:type="gramStart"/>
      <w:r w:rsidRPr="00B25CDA">
        <w:rPr>
          <w:rFonts w:ascii="Trebuchet MS" w:hAnsi="Trebuchet MS"/>
        </w:rPr>
        <w:t>midwifery</w:t>
      </w:r>
      <w:proofErr w:type="gramEnd"/>
      <w:r w:rsidRPr="00B25CDA">
        <w:rPr>
          <w:rFonts w:ascii="Trebuchet MS" w:hAnsi="Trebuchet MS"/>
        </w:rPr>
        <w:t xml:space="preserve"> and allied health professions, including clinical and biomedical scientists.</w:t>
      </w:r>
    </w:p>
    <w:p w14:paraId="2FD3B239" w14:textId="77777777" w:rsidR="001F247F" w:rsidRPr="00B25CDA" w:rsidRDefault="001F247F" w:rsidP="001F247F">
      <w:pPr>
        <w:ind w:right="-188"/>
        <w:jc w:val="both"/>
        <w:rPr>
          <w:rFonts w:ascii="Trebuchet MS" w:hAnsi="Trebuchet MS"/>
          <w:sz w:val="22"/>
          <w:szCs w:val="22"/>
        </w:rPr>
      </w:pPr>
    </w:p>
    <w:p w14:paraId="05BA52AB" w14:textId="77777777" w:rsidR="001F247F" w:rsidRPr="00B25CDA" w:rsidRDefault="001F247F" w:rsidP="001F247F">
      <w:pPr>
        <w:ind w:right="-188"/>
        <w:jc w:val="both"/>
        <w:rPr>
          <w:rFonts w:ascii="Trebuchet MS" w:hAnsi="Trebuchet MS"/>
          <w:b/>
          <w:sz w:val="22"/>
          <w:szCs w:val="22"/>
        </w:rPr>
      </w:pPr>
      <w:r w:rsidRPr="00B25CDA">
        <w:rPr>
          <w:rFonts w:ascii="Trebuchet MS" w:hAnsi="Trebuchet MS"/>
          <w:b/>
          <w:sz w:val="22"/>
          <w:szCs w:val="22"/>
        </w:rPr>
        <w:t>What are the timeframes?</w:t>
      </w:r>
    </w:p>
    <w:p w14:paraId="58021521" w14:textId="77777777" w:rsidR="001F247F" w:rsidRPr="00B25CDA" w:rsidRDefault="001F247F" w:rsidP="001F247F">
      <w:pPr>
        <w:ind w:right="-188"/>
        <w:jc w:val="both"/>
        <w:rPr>
          <w:rFonts w:ascii="Trebuchet MS" w:hAnsi="Trebuchet MS"/>
          <w:b/>
          <w:sz w:val="22"/>
          <w:szCs w:val="22"/>
        </w:rPr>
      </w:pPr>
    </w:p>
    <w:p w14:paraId="62F176DE" w14:textId="3F798406" w:rsidR="001F247F" w:rsidRPr="00B25CDA" w:rsidRDefault="001F247F" w:rsidP="001F247F">
      <w:pPr>
        <w:pStyle w:val="ListParagraph"/>
        <w:numPr>
          <w:ilvl w:val="0"/>
          <w:numId w:val="10"/>
        </w:numPr>
        <w:spacing w:after="0" w:line="240" w:lineRule="auto"/>
        <w:ind w:left="284" w:right="-188" w:hanging="284"/>
        <w:jc w:val="both"/>
        <w:rPr>
          <w:rFonts w:ascii="Trebuchet MS" w:hAnsi="Trebuchet MS"/>
        </w:rPr>
      </w:pPr>
      <w:r w:rsidRPr="00B25CDA">
        <w:rPr>
          <w:rFonts w:ascii="Trebuchet MS" w:hAnsi="Trebuchet MS"/>
        </w:rPr>
        <w:t xml:space="preserve">Closing date for applications is </w:t>
      </w:r>
      <w:r w:rsidR="003002EE">
        <w:rPr>
          <w:rFonts w:ascii="Trebuchet MS" w:hAnsi="Trebuchet MS"/>
          <w:b/>
        </w:rPr>
        <w:t>Friday 1</w:t>
      </w:r>
      <w:r w:rsidR="003744BD">
        <w:rPr>
          <w:rFonts w:ascii="Trebuchet MS" w:hAnsi="Trebuchet MS"/>
          <w:b/>
        </w:rPr>
        <w:t>5</w:t>
      </w:r>
      <w:r w:rsidR="003744BD" w:rsidRPr="003744BD">
        <w:rPr>
          <w:rFonts w:ascii="Trebuchet MS" w:hAnsi="Trebuchet MS"/>
          <w:b/>
          <w:vertAlign w:val="superscript"/>
        </w:rPr>
        <w:t>th</w:t>
      </w:r>
      <w:r w:rsidR="003744BD">
        <w:rPr>
          <w:rFonts w:ascii="Trebuchet MS" w:hAnsi="Trebuchet MS"/>
          <w:b/>
        </w:rPr>
        <w:t xml:space="preserve"> </w:t>
      </w:r>
      <w:r w:rsidR="003002EE">
        <w:rPr>
          <w:rFonts w:ascii="Trebuchet MS" w:hAnsi="Trebuchet MS"/>
          <w:b/>
        </w:rPr>
        <w:t>April</w:t>
      </w:r>
      <w:r w:rsidR="0006167D" w:rsidRPr="00B25CDA">
        <w:rPr>
          <w:rFonts w:ascii="Trebuchet MS" w:hAnsi="Trebuchet MS"/>
          <w:b/>
        </w:rPr>
        <w:t xml:space="preserve"> 2022</w:t>
      </w:r>
    </w:p>
    <w:p w14:paraId="646A015B" w14:textId="11243154" w:rsidR="001F247F" w:rsidRPr="00B25CDA" w:rsidRDefault="001F247F" w:rsidP="001F247F">
      <w:pPr>
        <w:pStyle w:val="ListParagraph"/>
        <w:numPr>
          <w:ilvl w:val="0"/>
          <w:numId w:val="10"/>
        </w:numPr>
        <w:spacing w:after="0" w:line="240" w:lineRule="auto"/>
        <w:ind w:left="284" w:right="-188" w:hanging="284"/>
        <w:jc w:val="both"/>
        <w:rPr>
          <w:rFonts w:ascii="Trebuchet MS" w:hAnsi="Trebuchet MS"/>
        </w:rPr>
      </w:pPr>
      <w:r w:rsidRPr="00B25CDA">
        <w:rPr>
          <w:rFonts w:ascii="Trebuchet MS" w:hAnsi="Trebuchet MS"/>
        </w:rPr>
        <w:t xml:space="preserve">The work funded by the grant should be completed by </w:t>
      </w:r>
      <w:r w:rsidR="003002EE">
        <w:rPr>
          <w:rFonts w:ascii="Trebuchet MS" w:hAnsi="Trebuchet MS"/>
          <w:b/>
        </w:rPr>
        <w:t>1</w:t>
      </w:r>
      <w:r w:rsidR="003002EE" w:rsidRPr="003002EE">
        <w:rPr>
          <w:rFonts w:ascii="Trebuchet MS" w:hAnsi="Trebuchet MS"/>
          <w:b/>
          <w:vertAlign w:val="superscript"/>
        </w:rPr>
        <w:t>st</w:t>
      </w:r>
      <w:r w:rsidR="003002EE">
        <w:rPr>
          <w:rFonts w:ascii="Trebuchet MS" w:hAnsi="Trebuchet MS"/>
          <w:b/>
        </w:rPr>
        <w:t xml:space="preserve"> July</w:t>
      </w:r>
      <w:r w:rsidRPr="00B25CDA">
        <w:rPr>
          <w:rFonts w:ascii="Trebuchet MS" w:hAnsi="Trebuchet MS"/>
          <w:b/>
        </w:rPr>
        <w:t xml:space="preserve"> 202</w:t>
      </w:r>
      <w:r w:rsidR="0006167D" w:rsidRPr="00B25CDA">
        <w:rPr>
          <w:rFonts w:ascii="Trebuchet MS" w:hAnsi="Trebuchet MS"/>
          <w:b/>
        </w:rPr>
        <w:t>3</w:t>
      </w:r>
    </w:p>
    <w:p w14:paraId="51C2F0AD" w14:textId="77777777" w:rsidR="001F247F" w:rsidRPr="00B25CDA" w:rsidRDefault="001F247F" w:rsidP="001F247F">
      <w:pPr>
        <w:jc w:val="both"/>
        <w:rPr>
          <w:rFonts w:ascii="Trebuchet MS" w:hAnsi="Trebuchet MS"/>
          <w:b/>
          <w:sz w:val="22"/>
          <w:szCs w:val="22"/>
        </w:rPr>
      </w:pPr>
    </w:p>
    <w:p w14:paraId="3E97F6E9" w14:textId="77777777" w:rsidR="001F247F" w:rsidRPr="00B25CDA" w:rsidRDefault="001F247F" w:rsidP="001F247F">
      <w:pPr>
        <w:jc w:val="both"/>
        <w:rPr>
          <w:rFonts w:ascii="Trebuchet MS" w:hAnsi="Trebuchet MS"/>
          <w:b/>
          <w:sz w:val="22"/>
          <w:szCs w:val="22"/>
        </w:rPr>
      </w:pPr>
      <w:r w:rsidRPr="00B25CDA">
        <w:rPr>
          <w:rFonts w:ascii="Trebuchet MS" w:hAnsi="Trebuchet MS"/>
          <w:b/>
          <w:sz w:val="22"/>
          <w:szCs w:val="22"/>
        </w:rPr>
        <w:t>How do I apply?</w:t>
      </w:r>
    </w:p>
    <w:p w14:paraId="66E82F38" w14:textId="77777777" w:rsidR="001F247F" w:rsidRPr="00B25CDA" w:rsidRDefault="001F247F" w:rsidP="001F247F">
      <w:pPr>
        <w:jc w:val="both"/>
        <w:rPr>
          <w:rFonts w:ascii="Trebuchet MS" w:hAnsi="Trebuchet MS"/>
          <w:b/>
          <w:sz w:val="22"/>
          <w:szCs w:val="22"/>
        </w:rPr>
      </w:pPr>
    </w:p>
    <w:p w14:paraId="74686ABB" w14:textId="2B32602D" w:rsidR="001F247F" w:rsidRPr="00B25CDA" w:rsidRDefault="001F247F" w:rsidP="001F247F">
      <w:pPr>
        <w:pStyle w:val="ListParagraph"/>
        <w:numPr>
          <w:ilvl w:val="0"/>
          <w:numId w:val="8"/>
        </w:numPr>
        <w:spacing w:after="0" w:line="240" w:lineRule="auto"/>
        <w:ind w:left="284" w:hanging="284"/>
        <w:jc w:val="both"/>
        <w:rPr>
          <w:rFonts w:ascii="Trebuchet MS" w:hAnsi="Trebuchet MS"/>
        </w:rPr>
      </w:pPr>
      <w:r w:rsidRPr="00B25CDA">
        <w:rPr>
          <w:rFonts w:ascii="Trebuchet MS" w:hAnsi="Trebuchet MS"/>
        </w:rPr>
        <w:t>Applications should be made on the</w:t>
      </w:r>
      <w:r w:rsidR="00D53AC7">
        <w:rPr>
          <w:rFonts w:ascii="Trebuchet MS" w:hAnsi="Trebuchet MS"/>
        </w:rPr>
        <w:t xml:space="preserve"> attached application</w:t>
      </w:r>
      <w:r w:rsidRPr="00B25CDA">
        <w:rPr>
          <w:rFonts w:ascii="Trebuchet MS" w:hAnsi="Trebuchet MS"/>
        </w:rPr>
        <w:t xml:space="preserve"> form and be submitted to </w:t>
      </w:r>
      <w:hyperlink r:id="rId17" w:history="1">
        <w:r w:rsidRPr="00B25CDA">
          <w:rPr>
            <w:rStyle w:val="Hyperlink"/>
            <w:rFonts w:ascii="Trebuchet MS" w:hAnsi="Trebuchet MS"/>
          </w:rPr>
          <w:t>MAHSC@healthinnovationmanchester.com</w:t>
        </w:r>
      </w:hyperlink>
      <w:r w:rsidRPr="00B25CDA">
        <w:rPr>
          <w:rFonts w:ascii="Trebuchet MS" w:hAnsi="Trebuchet MS"/>
        </w:rPr>
        <w:t xml:space="preserve">  </w:t>
      </w:r>
    </w:p>
    <w:p w14:paraId="20880A92" w14:textId="77777777" w:rsidR="001F247F" w:rsidRPr="00B25CDA" w:rsidRDefault="001F247F" w:rsidP="001F247F">
      <w:pPr>
        <w:pStyle w:val="ListParagraph"/>
        <w:numPr>
          <w:ilvl w:val="0"/>
          <w:numId w:val="8"/>
        </w:numPr>
        <w:spacing w:after="0" w:line="240" w:lineRule="auto"/>
        <w:ind w:left="284" w:hanging="284"/>
        <w:jc w:val="both"/>
        <w:rPr>
          <w:rFonts w:ascii="Trebuchet MS" w:hAnsi="Trebuchet MS"/>
        </w:rPr>
      </w:pPr>
      <w:r w:rsidRPr="00B25CDA">
        <w:rPr>
          <w:rFonts w:ascii="Trebuchet MS" w:hAnsi="Trebuchet MS"/>
        </w:rPr>
        <w:t xml:space="preserve">Informal enquiries can be made to the domain project manager via the above email. </w:t>
      </w:r>
    </w:p>
    <w:p w14:paraId="1E0A3E89" w14:textId="77777777" w:rsidR="001F247F" w:rsidRPr="00B25CDA" w:rsidRDefault="001F247F" w:rsidP="001F247F">
      <w:pPr>
        <w:jc w:val="both"/>
        <w:rPr>
          <w:rFonts w:ascii="Trebuchet MS" w:hAnsi="Trebuchet MS"/>
          <w:sz w:val="22"/>
          <w:szCs w:val="22"/>
        </w:rPr>
      </w:pPr>
    </w:p>
    <w:p w14:paraId="0A0DC9CA" w14:textId="77777777" w:rsidR="001F247F" w:rsidRPr="00B25CDA" w:rsidRDefault="001F247F" w:rsidP="001F247F">
      <w:pPr>
        <w:jc w:val="both"/>
        <w:rPr>
          <w:rFonts w:ascii="Trebuchet MS" w:hAnsi="Trebuchet MS"/>
          <w:b/>
          <w:sz w:val="22"/>
          <w:szCs w:val="22"/>
        </w:rPr>
      </w:pPr>
      <w:r w:rsidRPr="00B25CDA">
        <w:rPr>
          <w:rFonts w:ascii="Trebuchet MS" w:hAnsi="Trebuchet MS"/>
          <w:b/>
          <w:sz w:val="22"/>
          <w:szCs w:val="22"/>
        </w:rPr>
        <w:t>What is the selection process?</w:t>
      </w:r>
    </w:p>
    <w:p w14:paraId="4E0310D1" w14:textId="77777777" w:rsidR="001F247F" w:rsidRPr="00B25CDA" w:rsidRDefault="001F247F" w:rsidP="001F247F">
      <w:pPr>
        <w:jc w:val="both"/>
        <w:rPr>
          <w:rFonts w:ascii="Trebuchet MS" w:hAnsi="Trebuchet MS"/>
          <w:b/>
          <w:sz w:val="22"/>
          <w:szCs w:val="22"/>
        </w:rPr>
      </w:pPr>
    </w:p>
    <w:p w14:paraId="66A8F1DF" w14:textId="59BDE16C" w:rsidR="001F247F" w:rsidRPr="00B25CDA" w:rsidRDefault="0006167D" w:rsidP="001F247F">
      <w:pPr>
        <w:pStyle w:val="ListParagraph"/>
        <w:numPr>
          <w:ilvl w:val="0"/>
          <w:numId w:val="5"/>
        </w:numPr>
        <w:spacing w:after="0" w:line="240" w:lineRule="auto"/>
        <w:ind w:left="284" w:hanging="284"/>
        <w:jc w:val="both"/>
        <w:rPr>
          <w:rFonts w:ascii="Trebuchet MS" w:hAnsi="Trebuchet MS"/>
          <w:i/>
        </w:rPr>
      </w:pPr>
      <w:r w:rsidRPr="00B25CDA">
        <w:rPr>
          <w:rFonts w:ascii="Trebuchet MS" w:hAnsi="Trebuchet MS"/>
        </w:rPr>
        <w:t xml:space="preserve">This is a competitive process. </w:t>
      </w:r>
      <w:r w:rsidR="001F247F" w:rsidRPr="00B25CDA">
        <w:rPr>
          <w:rFonts w:ascii="Trebuchet MS" w:hAnsi="Trebuchet MS"/>
        </w:rPr>
        <w:t xml:space="preserve">The MAHSC </w:t>
      </w:r>
      <w:r w:rsidRPr="00B25CDA">
        <w:rPr>
          <w:rFonts w:ascii="Trebuchet MS" w:hAnsi="Trebuchet MS"/>
        </w:rPr>
        <w:t>Women and Children domain</w:t>
      </w:r>
      <w:r w:rsidR="001F247F" w:rsidRPr="00B25CDA">
        <w:rPr>
          <w:rFonts w:ascii="Trebuchet MS" w:hAnsi="Trebuchet MS"/>
        </w:rPr>
        <w:t xml:space="preserve"> Operational Group will review all applications and make the final decision on projects to fund.</w:t>
      </w:r>
    </w:p>
    <w:p w14:paraId="7A53F0F1" w14:textId="77777777" w:rsidR="001F247F" w:rsidRPr="00B25CDA" w:rsidRDefault="001F247F" w:rsidP="001F247F">
      <w:pPr>
        <w:jc w:val="both"/>
        <w:rPr>
          <w:rFonts w:ascii="Trebuchet MS" w:hAnsi="Trebuchet MS"/>
          <w:b/>
          <w:sz w:val="22"/>
          <w:szCs w:val="22"/>
        </w:rPr>
      </w:pPr>
    </w:p>
    <w:p w14:paraId="014F5433" w14:textId="77777777" w:rsidR="001F247F" w:rsidRPr="00B25CDA" w:rsidRDefault="001F247F" w:rsidP="001F247F">
      <w:pPr>
        <w:jc w:val="both"/>
        <w:rPr>
          <w:rFonts w:ascii="Trebuchet MS" w:hAnsi="Trebuchet MS"/>
          <w:b/>
          <w:sz w:val="22"/>
          <w:szCs w:val="22"/>
        </w:rPr>
      </w:pPr>
      <w:r w:rsidRPr="00B25CDA">
        <w:rPr>
          <w:rFonts w:ascii="Trebuchet MS" w:hAnsi="Trebuchet MS"/>
          <w:b/>
          <w:sz w:val="22"/>
          <w:szCs w:val="22"/>
        </w:rPr>
        <w:t>Reporting</w:t>
      </w:r>
    </w:p>
    <w:p w14:paraId="5B5DEBBD" w14:textId="77777777" w:rsidR="001F247F" w:rsidRPr="00B25CDA" w:rsidRDefault="001F247F" w:rsidP="001F247F">
      <w:pPr>
        <w:jc w:val="both"/>
        <w:rPr>
          <w:rFonts w:ascii="Trebuchet MS" w:hAnsi="Trebuchet MS"/>
          <w:b/>
          <w:sz w:val="22"/>
          <w:szCs w:val="22"/>
        </w:rPr>
      </w:pPr>
    </w:p>
    <w:p w14:paraId="3D2988E1" w14:textId="2C68C500" w:rsidR="001F247F" w:rsidRPr="00B25CDA" w:rsidRDefault="001F247F" w:rsidP="001F247F">
      <w:pPr>
        <w:numPr>
          <w:ilvl w:val="0"/>
          <w:numId w:val="7"/>
        </w:numPr>
        <w:tabs>
          <w:tab w:val="left" w:pos="1134"/>
        </w:tabs>
        <w:ind w:left="284" w:hanging="284"/>
        <w:jc w:val="both"/>
        <w:rPr>
          <w:rFonts w:ascii="Trebuchet MS" w:hAnsi="Trebuchet MS" w:cs="Arial"/>
          <w:sz w:val="22"/>
          <w:szCs w:val="22"/>
        </w:rPr>
      </w:pPr>
      <w:r w:rsidRPr="00B25CDA">
        <w:rPr>
          <w:rFonts w:ascii="Trebuchet MS" w:hAnsi="Trebuchet MS"/>
          <w:sz w:val="22"/>
          <w:szCs w:val="22"/>
        </w:rPr>
        <w:t xml:space="preserve">Successful applicants will provide a six-monthly progress report (max 500 words) and a final report on the outcomes (max 500 words) to the </w:t>
      </w:r>
      <w:r w:rsidR="0006167D" w:rsidRPr="00B25CDA">
        <w:rPr>
          <w:rFonts w:ascii="Trebuchet MS" w:hAnsi="Trebuchet MS"/>
          <w:sz w:val="22"/>
          <w:szCs w:val="22"/>
        </w:rPr>
        <w:t>Women and Children domain</w:t>
      </w:r>
      <w:r w:rsidRPr="00B25CDA">
        <w:rPr>
          <w:rFonts w:ascii="Trebuchet MS" w:hAnsi="Trebuchet MS"/>
          <w:sz w:val="22"/>
          <w:szCs w:val="22"/>
        </w:rPr>
        <w:t xml:space="preserve"> Operational Group within 6 months of the project completion date.</w:t>
      </w:r>
    </w:p>
    <w:p w14:paraId="7D74EF29" w14:textId="77777777" w:rsidR="001F247F" w:rsidRPr="00B25CDA" w:rsidRDefault="001F247F" w:rsidP="001F247F">
      <w:pPr>
        <w:numPr>
          <w:ilvl w:val="0"/>
          <w:numId w:val="7"/>
        </w:numPr>
        <w:tabs>
          <w:tab w:val="left" w:pos="1134"/>
        </w:tabs>
        <w:ind w:left="284" w:hanging="284"/>
        <w:jc w:val="both"/>
        <w:rPr>
          <w:rFonts w:ascii="Trebuchet MS" w:hAnsi="Trebuchet MS" w:cs="Arial"/>
          <w:sz w:val="22"/>
          <w:szCs w:val="22"/>
        </w:rPr>
      </w:pPr>
      <w:r w:rsidRPr="00B25CDA">
        <w:rPr>
          <w:rFonts w:ascii="Trebuchet MS" w:hAnsi="Trebuchet MS" w:cs="Arial"/>
          <w:sz w:val="22"/>
          <w:szCs w:val="22"/>
        </w:rPr>
        <w:t>Funding may be withdrawn at any point if it is felt that insufficient progress has been made.</w:t>
      </w:r>
    </w:p>
    <w:p w14:paraId="0A07E66B" w14:textId="7D19C943" w:rsidR="001F247F" w:rsidRPr="00B25CDA" w:rsidRDefault="001F247F" w:rsidP="001F247F">
      <w:pPr>
        <w:numPr>
          <w:ilvl w:val="0"/>
          <w:numId w:val="7"/>
        </w:numPr>
        <w:tabs>
          <w:tab w:val="left" w:pos="1134"/>
        </w:tabs>
        <w:ind w:left="284" w:hanging="284"/>
        <w:jc w:val="both"/>
        <w:rPr>
          <w:rFonts w:ascii="Trebuchet MS" w:hAnsi="Trebuchet MS" w:cs="Arial"/>
          <w:sz w:val="22"/>
          <w:szCs w:val="22"/>
        </w:rPr>
      </w:pPr>
      <w:r w:rsidRPr="00B25CDA">
        <w:rPr>
          <w:rFonts w:ascii="Trebuchet MS" w:hAnsi="Trebuchet MS" w:cs="Arial"/>
          <w:sz w:val="22"/>
          <w:szCs w:val="22"/>
        </w:rPr>
        <w:t>All outputs arising from this work must acknowledge the support of the Manchester Academic Health Science Centre</w:t>
      </w:r>
      <w:r w:rsidR="0006167D" w:rsidRPr="00B25CDA">
        <w:rPr>
          <w:rFonts w:ascii="Trebuchet MS" w:hAnsi="Trebuchet MS" w:cs="Arial"/>
          <w:sz w:val="22"/>
          <w:szCs w:val="22"/>
        </w:rPr>
        <w:t xml:space="preserve"> and Health Innovation Manchester.</w:t>
      </w:r>
    </w:p>
    <w:p w14:paraId="6C1F4759" w14:textId="0785E217" w:rsidR="001F247F" w:rsidRPr="00B25CDA" w:rsidRDefault="001F247F" w:rsidP="001F247F">
      <w:pPr>
        <w:numPr>
          <w:ilvl w:val="0"/>
          <w:numId w:val="7"/>
        </w:numPr>
        <w:tabs>
          <w:tab w:val="left" w:pos="1134"/>
        </w:tabs>
        <w:ind w:left="284" w:hanging="284"/>
        <w:jc w:val="both"/>
        <w:rPr>
          <w:rFonts w:ascii="Trebuchet MS" w:hAnsi="Trebuchet MS" w:cs="Arial"/>
          <w:sz w:val="22"/>
          <w:szCs w:val="22"/>
        </w:rPr>
      </w:pPr>
      <w:r w:rsidRPr="00B25CDA">
        <w:rPr>
          <w:rFonts w:ascii="Trebuchet MS" w:hAnsi="Trebuchet MS" w:cs="Arial"/>
          <w:sz w:val="22"/>
          <w:szCs w:val="22"/>
        </w:rPr>
        <w:t>They will be expected to present their achievements at</w:t>
      </w:r>
      <w:r w:rsidR="0006167D" w:rsidRPr="00B25CDA">
        <w:rPr>
          <w:rFonts w:ascii="Trebuchet MS" w:hAnsi="Trebuchet MS" w:cs="Arial"/>
          <w:sz w:val="22"/>
          <w:szCs w:val="22"/>
        </w:rPr>
        <w:t xml:space="preserve"> a</w:t>
      </w:r>
      <w:r w:rsidRPr="00B25CDA">
        <w:rPr>
          <w:rFonts w:ascii="Trebuchet MS" w:hAnsi="Trebuchet MS" w:cs="Arial"/>
          <w:sz w:val="22"/>
          <w:szCs w:val="22"/>
        </w:rPr>
        <w:t xml:space="preserve"> </w:t>
      </w:r>
      <w:r w:rsidR="0006167D" w:rsidRPr="00B25CDA">
        <w:rPr>
          <w:rFonts w:ascii="Trebuchet MS" w:hAnsi="Trebuchet MS" w:cs="Arial"/>
          <w:sz w:val="22"/>
          <w:szCs w:val="22"/>
        </w:rPr>
        <w:t>Women and Children</w:t>
      </w:r>
      <w:r w:rsidRPr="00B25CDA">
        <w:rPr>
          <w:rFonts w:ascii="Trebuchet MS" w:hAnsi="Trebuchet MS" w:cs="Arial"/>
          <w:sz w:val="22"/>
          <w:szCs w:val="22"/>
        </w:rPr>
        <w:t xml:space="preserve"> domain showcase event.</w:t>
      </w:r>
    </w:p>
    <w:p w14:paraId="07010F2E" w14:textId="6007EB98" w:rsidR="001F247F" w:rsidRPr="00B25CDA" w:rsidRDefault="001F247F" w:rsidP="001F247F">
      <w:pPr>
        <w:numPr>
          <w:ilvl w:val="0"/>
          <w:numId w:val="7"/>
        </w:numPr>
        <w:tabs>
          <w:tab w:val="left" w:pos="1134"/>
        </w:tabs>
        <w:ind w:left="284" w:hanging="284"/>
        <w:jc w:val="both"/>
        <w:rPr>
          <w:rFonts w:ascii="Trebuchet MS" w:hAnsi="Trebuchet MS" w:cs="Arial"/>
          <w:sz w:val="22"/>
          <w:szCs w:val="22"/>
        </w:rPr>
      </w:pPr>
      <w:r w:rsidRPr="00B25CDA">
        <w:rPr>
          <w:rFonts w:ascii="Trebuchet MS" w:hAnsi="Trebuchet MS" w:cs="Arial"/>
          <w:sz w:val="22"/>
          <w:szCs w:val="22"/>
        </w:rPr>
        <w:t xml:space="preserve">The awarding committee reserves the right to publicise these investments in the public domain and it is your responsibility to state clearly in your application if there are any potential issues </w:t>
      </w:r>
      <w:r w:rsidR="0006167D" w:rsidRPr="00B25CDA">
        <w:rPr>
          <w:rFonts w:ascii="Trebuchet MS" w:hAnsi="Trebuchet MS" w:cs="Arial"/>
          <w:sz w:val="22"/>
          <w:szCs w:val="22"/>
        </w:rPr>
        <w:t>(</w:t>
      </w:r>
      <w:proofErr w:type="gramStart"/>
      <w:r w:rsidR="0006167D" w:rsidRPr="00B25CDA">
        <w:rPr>
          <w:rFonts w:ascii="Trebuchet MS" w:hAnsi="Trebuchet MS" w:cs="Arial"/>
          <w:sz w:val="22"/>
          <w:szCs w:val="22"/>
        </w:rPr>
        <w:t>e.g.</w:t>
      </w:r>
      <w:proofErr w:type="gramEnd"/>
      <w:r w:rsidR="0006167D" w:rsidRPr="00B25CDA">
        <w:rPr>
          <w:rFonts w:ascii="Trebuchet MS" w:hAnsi="Trebuchet MS" w:cs="Arial"/>
          <w:sz w:val="22"/>
          <w:szCs w:val="22"/>
        </w:rPr>
        <w:t xml:space="preserve"> intellectual property) </w:t>
      </w:r>
      <w:r w:rsidRPr="00B25CDA">
        <w:rPr>
          <w:rFonts w:ascii="Trebuchet MS" w:hAnsi="Trebuchet MS" w:cs="Arial"/>
          <w:sz w:val="22"/>
          <w:szCs w:val="22"/>
        </w:rPr>
        <w:t>which need to be considered.</w:t>
      </w:r>
    </w:p>
    <w:p w14:paraId="4EB01647" w14:textId="77777777" w:rsidR="001F247F" w:rsidRPr="00B25CDA" w:rsidRDefault="001F247F" w:rsidP="001F247F">
      <w:pPr>
        <w:pStyle w:val="ListParagraph"/>
        <w:spacing w:after="0" w:line="240" w:lineRule="auto"/>
        <w:ind w:left="284"/>
        <w:jc w:val="both"/>
        <w:rPr>
          <w:rFonts w:ascii="Trebuchet MS" w:hAnsi="Trebuchet MS"/>
        </w:rPr>
      </w:pPr>
    </w:p>
    <w:p w14:paraId="54536EF8" w14:textId="13EE786B" w:rsidR="001F247F" w:rsidRPr="00B25CDA" w:rsidRDefault="001F247F" w:rsidP="001F247F">
      <w:pPr>
        <w:tabs>
          <w:tab w:val="left" w:pos="1134"/>
        </w:tabs>
        <w:ind w:left="720"/>
        <w:jc w:val="both"/>
        <w:rPr>
          <w:rFonts w:ascii="Trebuchet MS" w:hAnsi="Trebuchet MS" w:cs="Arial"/>
          <w:b/>
          <w:sz w:val="22"/>
          <w:szCs w:val="22"/>
        </w:rPr>
      </w:pPr>
    </w:p>
    <w:p w14:paraId="1FD4FD62" w14:textId="3E8E52C6" w:rsidR="001F247F" w:rsidRPr="00B25CDA" w:rsidRDefault="00733EC3" w:rsidP="001F247F">
      <w:pPr>
        <w:jc w:val="both"/>
        <w:rPr>
          <w:rFonts w:ascii="Trebuchet MS" w:hAnsi="Trebuchet MS"/>
          <w:b/>
          <w:sz w:val="22"/>
          <w:szCs w:val="22"/>
        </w:rPr>
      </w:pPr>
      <w:r w:rsidRPr="00B25CDA">
        <w:rPr>
          <w:rFonts w:ascii="Trebuchet MS" w:hAnsi="Trebuchet MS" w:cs="Calibri Light"/>
          <w:noProof/>
          <w:sz w:val="22"/>
          <w:szCs w:val="22"/>
          <w:lang w:eastAsia="en-GB"/>
        </w:rPr>
        <w:drawing>
          <wp:anchor distT="0" distB="0" distL="114300" distR="114300" simplePos="0" relativeHeight="251660288" behindDoc="0" locked="0" layoutInCell="1" allowOverlap="1" wp14:anchorId="3FC651DA" wp14:editId="750A4EB8">
            <wp:simplePos x="0" y="0"/>
            <wp:positionH relativeFrom="margin">
              <wp:align>right</wp:align>
            </wp:positionH>
            <wp:positionV relativeFrom="paragraph">
              <wp:posOffset>8255</wp:posOffset>
            </wp:positionV>
            <wp:extent cx="3095625" cy="91115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95625" cy="9111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247F" w:rsidRPr="00B25CDA">
        <w:rPr>
          <w:rFonts w:ascii="Trebuchet MS" w:hAnsi="Trebuchet MS"/>
          <w:b/>
          <w:sz w:val="22"/>
          <w:szCs w:val="22"/>
        </w:rPr>
        <w:t>For further information, please contact:</w:t>
      </w:r>
      <w:r w:rsidR="00B25CDA" w:rsidRPr="00B25CDA">
        <w:rPr>
          <w:rFonts w:ascii="Trebuchet MS" w:hAnsi="Trebuchet MS" w:cs="Calibri Light"/>
          <w:noProof/>
          <w:sz w:val="22"/>
          <w:szCs w:val="22"/>
        </w:rPr>
        <w:t xml:space="preserve"> </w:t>
      </w:r>
    </w:p>
    <w:p w14:paraId="4909518C" w14:textId="660DFFDF" w:rsidR="001F247F" w:rsidRPr="00B25CDA" w:rsidRDefault="001F247F" w:rsidP="001F247F">
      <w:pPr>
        <w:jc w:val="both"/>
        <w:rPr>
          <w:rFonts w:ascii="Trebuchet MS" w:hAnsi="Trebuchet MS"/>
          <w:b/>
          <w:sz w:val="22"/>
          <w:szCs w:val="22"/>
        </w:rPr>
      </w:pPr>
    </w:p>
    <w:p w14:paraId="058A4380" w14:textId="4F7471FF" w:rsidR="001F247F" w:rsidRPr="00B25CDA" w:rsidRDefault="001F247F" w:rsidP="001F247F">
      <w:pPr>
        <w:jc w:val="both"/>
        <w:rPr>
          <w:rFonts w:ascii="Trebuchet MS" w:hAnsi="Trebuchet MS"/>
          <w:sz w:val="22"/>
          <w:szCs w:val="22"/>
        </w:rPr>
      </w:pPr>
      <w:r w:rsidRPr="00B25CDA">
        <w:rPr>
          <w:rFonts w:ascii="Trebuchet MS" w:hAnsi="Trebuchet MS"/>
          <w:sz w:val="22"/>
          <w:szCs w:val="22"/>
        </w:rPr>
        <w:t>Pete Mellor</w:t>
      </w:r>
    </w:p>
    <w:p w14:paraId="244C3E99" w14:textId="5D3AB405" w:rsidR="001F247F" w:rsidRPr="00B25CDA" w:rsidRDefault="001F247F" w:rsidP="001F247F">
      <w:pPr>
        <w:jc w:val="both"/>
        <w:rPr>
          <w:rFonts w:ascii="Trebuchet MS" w:hAnsi="Trebuchet MS"/>
          <w:sz w:val="22"/>
          <w:szCs w:val="22"/>
        </w:rPr>
      </w:pPr>
      <w:r w:rsidRPr="00B25CDA">
        <w:rPr>
          <w:rFonts w:ascii="Trebuchet MS" w:hAnsi="Trebuchet MS"/>
          <w:sz w:val="22"/>
          <w:szCs w:val="22"/>
        </w:rPr>
        <w:t xml:space="preserve">MAHSC </w:t>
      </w:r>
      <w:r w:rsidR="00B25CDA" w:rsidRPr="00B25CDA">
        <w:rPr>
          <w:rFonts w:ascii="Trebuchet MS" w:hAnsi="Trebuchet MS"/>
          <w:sz w:val="22"/>
          <w:szCs w:val="22"/>
        </w:rPr>
        <w:t>Women and Children</w:t>
      </w:r>
      <w:r w:rsidRPr="00B25CDA">
        <w:rPr>
          <w:rFonts w:ascii="Trebuchet MS" w:hAnsi="Trebuchet MS"/>
          <w:sz w:val="22"/>
          <w:szCs w:val="22"/>
        </w:rPr>
        <w:t xml:space="preserve"> Domain</w:t>
      </w:r>
    </w:p>
    <w:p w14:paraId="1C0A36CC" w14:textId="77777777" w:rsidR="001F247F" w:rsidRPr="00B25CDA" w:rsidRDefault="001F247F" w:rsidP="001F247F">
      <w:pPr>
        <w:rPr>
          <w:rFonts w:ascii="Trebuchet MS" w:hAnsi="Trebuchet MS"/>
          <w:color w:val="FF0000"/>
          <w:sz w:val="22"/>
          <w:szCs w:val="22"/>
        </w:rPr>
      </w:pPr>
      <w:r w:rsidRPr="00B25CDA">
        <w:rPr>
          <w:rFonts w:ascii="Trebuchet MS" w:hAnsi="Trebuchet MS"/>
          <w:sz w:val="22"/>
          <w:szCs w:val="22"/>
        </w:rPr>
        <w:t xml:space="preserve">Email: </w:t>
      </w:r>
      <w:hyperlink r:id="rId19" w:history="1">
        <w:r w:rsidRPr="00B25CDA">
          <w:rPr>
            <w:rStyle w:val="Hyperlink"/>
            <w:rFonts w:ascii="Trebuchet MS" w:hAnsi="Trebuchet MS"/>
            <w:sz w:val="22"/>
            <w:szCs w:val="22"/>
          </w:rPr>
          <w:t>MAHSC@healthinnovationmanchester.com</w:t>
        </w:r>
      </w:hyperlink>
      <w:r w:rsidRPr="00B25CDA">
        <w:rPr>
          <w:rFonts w:ascii="Trebuchet MS" w:hAnsi="Trebuchet MS"/>
          <w:sz w:val="22"/>
          <w:szCs w:val="22"/>
        </w:rPr>
        <w:t xml:space="preserve"> </w:t>
      </w:r>
    </w:p>
    <w:p w14:paraId="4EE4E0F6" w14:textId="77777777" w:rsidR="001F247F" w:rsidRPr="00B25CDA" w:rsidRDefault="001F247F" w:rsidP="001F247F">
      <w:pPr>
        <w:pStyle w:val="ListParagraph"/>
        <w:spacing w:after="0" w:line="360" w:lineRule="auto"/>
        <w:ind w:left="284"/>
        <w:jc w:val="both"/>
        <w:rPr>
          <w:rFonts w:ascii="Trebuchet MS" w:hAnsi="Trebuchet MS"/>
        </w:rPr>
      </w:pPr>
    </w:p>
    <w:p w14:paraId="5AC7D7B2" w14:textId="3FAABFED" w:rsidR="001F247F" w:rsidRPr="00B25CDA" w:rsidRDefault="001F247F">
      <w:pPr>
        <w:rPr>
          <w:rFonts w:ascii="Trebuchet MS" w:hAnsi="Trebuchet MS" w:cs="Calibri Light"/>
          <w:sz w:val="22"/>
          <w:szCs w:val="22"/>
        </w:rPr>
      </w:pPr>
    </w:p>
    <w:p w14:paraId="78B2792C" w14:textId="18B9DE5D" w:rsidR="00B25CDA" w:rsidRPr="008130AD" w:rsidRDefault="00B25CDA" w:rsidP="00B25CDA">
      <w:pPr>
        <w:jc w:val="center"/>
        <w:rPr>
          <w:rFonts w:ascii="Trebuchet MS" w:hAnsi="Trebuchet MS"/>
          <w:b/>
          <w:sz w:val="28"/>
          <w:szCs w:val="28"/>
        </w:rPr>
      </w:pPr>
      <w:r w:rsidRPr="004D07C5">
        <w:rPr>
          <w:rFonts w:ascii="Trebuchet MS" w:hAnsi="Trebuchet MS"/>
          <w:b/>
          <w:sz w:val="28"/>
          <w:szCs w:val="28"/>
        </w:rPr>
        <w:t xml:space="preserve">Application Form: </w:t>
      </w:r>
      <w:r w:rsidR="00733EC3">
        <w:rPr>
          <w:rFonts w:ascii="Trebuchet MS" w:hAnsi="Trebuchet MS"/>
          <w:b/>
          <w:sz w:val="28"/>
          <w:szCs w:val="28"/>
        </w:rPr>
        <w:t>Open Funding Call</w:t>
      </w:r>
    </w:p>
    <w:p w14:paraId="71DF8697" w14:textId="5DE69C0E" w:rsidR="00B25CDA" w:rsidRPr="008130AD" w:rsidRDefault="00B25CDA" w:rsidP="00B25CDA">
      <w:pPr>
        <w:jc w:val="center"/>
        <w:rPr>
          <w:rFonts w:ascii="Trebuchet MS" w:hAnsi="Trebuchet MS"/>
          <w:b/>
          <w:sz w:val="28"/>
          <w:szCs w:val="28"/>
        </w:rPr>
      </w:pPr>
      <w:r w:rsidRPr="008130AD">
        <w:rPr>
          <w:rFonts w:ascii="Trebuchet MS" w:hAnsi="Trebuchet MS"/>
          <w:b/>
          <w:sz w:val="28"/>
          <w:szCs w:val="28"/>
        </w:rPr>
        <w:t xml:space="preserve">MAHSC </w:t>
      </w:r>
      <w:r w:rsidR="00733EC3">
        <w:rPr>
          <w:rFonts w:ascii="Trebuchet MS" w:hAnsi="Trebuchet MS"/>
          <w:b/>
          <w:sz w:val="28"/>
          <w:szCs w:val="28"/>
        </w:rPr>
        <w:t>Women and Children</w:t>
      </w:r>
      <w:r w:rsidRPr="008130AD">
        <w:rPr>
          <w:rFonts w:ascii="Trebuchet MS" w:hAnsi="Trebuchet MS"/>
          <w:b/>
          <w:sz w:val="28"/>
          <w:szCs w:val="28"/>
        </w:rPr>
        <w:t xml:space="preserve"> domain </w:t>
      </w:r>
    </w:p>
    <w:p w14:paraId="28355121" w14:textId="77777777" w:rsidR="00B25CDA" w:rsidRPr="008130AD" w:rsidRDefault="00B25CDA" w:rsidP="00B25CDA">
      <w:pPr>
        <w:rPr>
          <w:rFonts w:ascii="Trebuchet MS" w:hAnsi="Trebuchet MS"/>
          <w:b/>
        </w:rPr>
      </w:pPr>
    </w:p>
    <w:tbl>
      <w:tblPr>
        <w:tblStyle w:val="TableGrid"/>
        <w:tblW w:w="9260" w:type="dxa"/>
        <w:jc w:val="center"/>
        <w:tblLook w:val="04A0" w:firstRow="1" w:lastRow="0" w:firstColumn="1" w:lastColumn="0" w:noHBand="0" w:noVBand="1"/>
      </w:tblPr>
      <w:tblGrid>
        <w:gridCol w:w="9260"/>
      </w:tblGrid>
      <w:tr w:rsidR="00B25CDA" w:rsidRPr="008130AD" w14:paraId="71ED9481" w14:textId="77777777" w:rsidTr="001074D9">
        <w:trPr>
          <w:jc w:val="center"/>
        </w:trPr>
        <w:tc>
          <w:tcPr>
            <w:tcW w:w="9260" w:type="dxa"/>
            <w:tcBorders>
              <w:top w:val="nil"/>
              <w:left w:val="nil"/>
              <w:right w:val="nil"/>
            </w:tcBorders>
          </w:tcPr>
          <w:tbl>
            <w:tblPr>
              <w:tblStyle w:val="TableGrid"/>
              <w:tblW w:w="89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990"/>
            </w:tblGrid>
            <w:tr w:rsidR="001074D9" w:rsidRPr="000225D2" w14:paraId="2D77DDB8" w14:textId="77777777" w:rsidTr="00114FB7">
              <w:trPr>
                <w:trHeight w:val="1122"/>
              </w:trPr>
              <w:tc>
                <w:tcPr>
                  <w:tcW w:w="8990" w:type="dxa"/>
                </w:tcPr>
                <w:p w14:paraId="5905C8F7" w14:textId="77777777" w:rsidR="001074D9" w:rsidRPr="000225D2" w:rsidRDefault="001074D9" w:rsidP="001074D9">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t>Name:</w:t>
                  </w:r>
                </w:p>
                <w:p w14:paraId="4DFB81F9" w14:textId="77777777" w:rsidR="001074D9" w:rsidRPr="000225D2" w:rsidRDefault="001074D9" w:rsidP="001074D9">
                  <w:pPr>
                    <w:autoSpaceDE w:val="0"/>
                    <w:autoSpaceDN w:val="0"/>
                    <w:adjustRightInd w:val="0"/>
                    <w:rPr>
                      <w:rFonts w:ascii="Trebuchet MS" w:hAnsi="Trebuchet MS" w:cs="Calibri-Bold"/>
                      <w:b/>
                      <w:bCs/>
                      <w:color w:val="000000"/>
                    </w:rPr>
                  </w:pPr>
                </w:p>
                <w:p w14:paraId="44B609EB" w14:textId="77777777" w:rsidR="001074D9" w:rsidRPr="000225D2" w:rsidRDefault="001074D9" w:rsidP="001074D9">
                  <w:pPr>
                    <w:autoSpaceDE w:val="0"/>
                    <w:autoSpaceDN w:val="0"/>
                    <w:adjustRightInd w:val="0"/>
                    <w:rPr>
                      <w:rFonts w:ascii="Trebuchet MS" w:hAnsi="Trebuchet MS" w:cs="Calibri-Bold"/>
                      <w:b/>
                      <w:bCs/>
                      <w:color w:val="000000"/>
                    </w:rPr>
                  </w:pPr>
                </w:p>
                <w:p w14:paraId="16A75BC2" w14:textId="77777777" w:rsidR="001074D9" w:rsidRPr="000225D2" w:rsidRDefault="001074D9" w:rsidP="001074D9">
                  <w:pPr>
                    <w:autoSpaceDE w:val="0"/>
                    <w:autoSpaceDN w:val="0"/>
                    <w:adjustRightInd w:val="0"/>
                    <w:rPr>
                      <w:rFonts w:ascii="Trebuchet MS" w:hAnsi="Trebuchet MS" w:cs="Calibri-Bold"/>
                      <w:b/>
                      <w:bCs/>
                      <w:color w:val="000000"/>
                    </w:rPr>
                  </w:pPr>
                </w:p>
              </w:tc>
            </w:tr>
            <w:tr w:rsidR="001074D9" w:rsidRPr="000225D2" w14:paraId="3E43DEF3" w14:textId="77777777" w:rsidTr="00114FB7">
              <w:trPr>
                <w:trHeight w:val="1137"/>
              </w:trPr>
              <w:tc>
                <w:tcPr>
                  <w:tcW w:w="8990" w:type="dxa"/>
                </w:tcPr>
                <w:p w14:paraId="6A81B72E" w14:textId="46338FC4" w:rsidR="001074D9" w:rsidRPr="000225D2" w:rsidRDefault="001074D9" w:rsidP="001074D9">
                  <w:pPr>
                    <w:autoSpaceDE w:val="0"/>
                    <w:autoSpaceDN w:val="0"/>
                    <w:adjustRightInd w:val="0"/>
                    <w:rPr>
                      <w:rFonts w:ascii="Trebuchet MS" w:hAnsi="Trebuchet MS" w:cs="Calibri-Bold"/>
                      <w:b/>
                      <w:bCs/>
                      <w:color w:val="000000"/>
                    </w:rPr>
                  </w:pPr>
                  <w:r>
                    <w:rPr>
                      <w:rFonts w:ascii="Trebuchet MS" w:hAnsi="Trebuchet MS" w:cs="Calibri-Bold"/>
                      <w:b/>
                      <w:bCs/>
                      <w:color w:val="000000"/>
                    </w:rPr>
                    <w:t>Lead Applicant:</w:t>
                  </w:r>
                </w:p>
                <w:p w14:paraId="0D5D49AA" w14:textId="77777777" w:rsidR="001074D9" w:rsidRPr="000225D2" w:rsidRDefault="001074D9" w:rsidP="001074D9">
                  <w:pPr>
                    <w:autoSpaceDE w:val="0"/>
                    <w:autoSpaceDN w:val="0"/>
                    <w:adjustRightInd w:val="0"/>
                    <w:rPr>
                      <w:rFonts w:ascii="Trebuchet MS" w:hAnsi="Trebuchet MS" w:cs="Calibri-Bold"/>
                      <w:b/>
                      <w:bCs/>
                      <w:color w:val="000000"/>
                    </w:rPr>
                  </w:pPr>
                </w:p>
                <w:p w14:paraId="4EDFAC17" w14:textId="77777777" w:rsidR="001074D9" w:rsidRPr="000225D2" w:rsidRDefault="001074D9" w:rsidP="001074D9">
                  <w:pPr>
                    <w:autoSpaceDE w:val="0"/>
                    <w:autoSpaceDN w:val="0"/>
                    <w:adjustRightInd w:val="0"/>
                    <w:rPr>
                      <w:rFonts w:ascii="Trebuchet MS" w:hAnsi="Trebuchet MS" w:cs="Calibri-Bold"/>
                      <w:b/>
                      <w:bCs/>
                      <w:color w:val="000000"/>
                    </w:rPr>
                  </w:pPr>
                </w:p>
                <w:p w14:paraId="75D9C412" w14:textId="77777777" w:rsidR="001074D9" w:rsidRPr="000225D2" w:rsidRDefault="001074D9" w:rsidP="001074D9">
                  <w:pPr>
                    <w:autoSpaceDE w:val="0"/>
                    <w:autoSpaceDN w:val="0"/>
                    <w:adjustRightInd w:val="0"/>
                    <w:rPr>
                      <w:rFonts w:ascii="Trebuchet MS" w:hAnsi="Trebuchet MS" w:cs="Calibri-Bold"/>
                      <w:b/>
                      <w:bCs/>
                      <w:color w:val="000000"/>
                    </w:rPr>
                  </w:pPr>
                </w:p>
              </w:tc>
            </w:tr>
            <w:tr w:rsidR="001074D9" w:rsidRPr="000225D2" w14:paraId="0FE8A3E0" w14:textId="77777777" w:rsidTr="00114FB7">
              <w:trPr>
                <w:trHeight w:val="1122"/>
              </w:trPr>
              <w:tc>
                <w:tcPr>
                  <w:tcW w:w="8990" w:type="dxa"/>
                </w:tcPr>
                <w:p w14:paraId="4CCCE638" w14:textId="70B9FCF6" w:rsidR="001074D9" w:rsidRPr="000225D2" w:rsidRDefault="001074D9" w:rsidP="001074D9">
                  <w:pPr>
                    <w:autoSpaceDE w:val="0"/>
                    <w:autoSpaceDN w:val="0"/>
                    <w:adjustRightInd w:val="0"/>
                    <w:rPr>
                      <w:rFonts w:ascii="Trebuchet MS" w:hAnsi="Trebuchet MS" w:cs="Calibri-Bold"/>
                      <w:b/>
                      <w:bCs/>
                      <w:color w:val="000000"/>
                    </w:rPr>
                  </w:pPr>
                  <w:r>
                    <w:rPr>
                      <w:rFonts w:ascii="Trebuchet MS" w:hAnsi="Trebuchet MS" w:cs="Calibri-Bold"/>
                      <w:b/>
                      <w:bCs/>
                      <w:color w:val="000000"/>
                    </w:rPr>
                    <w:t xml:space="preserve">Lead </w:t>
                  </w:r>
                  <w:r w:rsidRPr="000225D2">
                    <w:rPr>
                      <w:rFonts w:ascii="Trebuchet MS" w:hAnsi="Trebuchet MS" w:cs="Calibri-Bold"/>
                      <w:b/>
                      <w:bCs/>
                      <w:color w:val="000000"/>
                    </w:rPr>
                    <w:t>Institution:</w:t>
                  </w:r>
                </w:p>
                <w:p w14:paraId="6BA8D94B" w14:textId="77777777" w:rsidR="001074D9" w:rsidRPr="000225D2" w:rsidRDefault="001074D9" w:rsidP="001074D9">
                  <w:pPr>
                    <w:autoSpaceDE w:val="0"/>
                    <w:autoSpaceDN w:val="0"/>
                    <w:adjustRightInd w:val="0"/>
                    <w:rPr>
                      <w:rFonts w:ascii="Trebuchet MS" w:hAnsi="Trebuchet MS" w:cs="Calibri-Bold"/>
                      <w:b/>
                      <w:bCs/>
                      <w:color w:val="000000"/>
                    </w:rPr>
                  </w:pPr>
                </w:p>
                <w:p w14:paraId="47A5021D" w14:textId="77777777" w:rsidR="001074D9" w:rsidRPr="000225D2" w:rsidRDefault="001074D9" w:rsidP="001074D9">
                  <w:pPr>
                    <w:autoSpaceDE w:val="0"/>
                    <w:autoSpaceDN w:val="0"/>
                    <w:adjustRightInd w:val="0"/>
                    <w:rPr>
                      <w:rFonts w:ascii="Trebuchet MS" w:hAnsi="Trebuchet MS" w:cs="Calibri-Bold"/>
                      <w:b/>
                      <w:bCs/>
                      <w:color w:val="000000"/>
                    </w:rPr>
                  </w:pPr>
                </w:p>
                <w:p w14:paraId="204EF3B8" w14:textId="77777777" w:rsidR="001074D9" w:rsidRPr="000225D2" w:rsidRDefault="001074D9" w:rsidP="001074D9">
                  <w:pPr>
                    <w:autoSpaceDE w:val="0"/>
                    <w:autoSpaceDN w:val="0"/>
                    <w:adjustRightInd w:val="0"/>
                    <w:rPr>
                      <w:rFonts w:ascii="Trebuchet MS" w:hAnsi="Trebuchet MS" w:cs="Calibri-Bold"/>
                      <w:b/>
                      <w:bCs/>
                      <w:color w:val="000000"/>
                    </w:rPr>
                  </w:pPr>
                </w:p>
              </w:tc>
            </w:tr>
            <w:tr w:rsidR="001074D9" w:rsidRPr="000225D2" w14:paraId="3BF4808A" w14:textId="77777777" w:rsidTr="00114FB7">
              <w:trPr>
                <w:trHeight w:val="1122"/>
              </w:trPr>
              <w:tc>
                <w:tcPr>
                  <w:tcW w:w="8990" w:type="dxa"/>
                </w:tcPr>
                <w:p w14:paraId="6AE38D88" w14:textId="77777777" w:rsidR="001074D9" w:rsidRPr="000225D2" w:rsidRDefault="001074D9" w:rsidP="001074D9">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t>Contact details:</w:t>
                  </w:r>
                </w:p>
                <w:p w14:paraId="36B98D59" w14:textId="77777777" w:rsidR="001074D9" w:rsidRPr="000225D2" w:rsidRDefault="001074D9" w:rsidP="001074D9">
                  <w:pPr>
                    <w:autoSpaceDE w:val="0"/>
                    <w:autoSpaceDN w:val="0"/>
                    <w:adjustRightInd w:val="0"/>
                    <w:rPr>
                      <w:rFonts w:ascii="Trebuchet MS" w:hAnsi="Trebuchet MS" w:cs="Calibri-Bold"/>
                      <w:b/>
                      <w:bCs/>
                      <w:color w:val="000000"/>
                    </w:rPr>
                  </w:pPr>
                </w:p>
                <w:p w14:paraId="07705B63" w14:textId="77777777" w:rsidR="001074D9" w:rsidRPr="000225D2" w:rsidRDefault="001074D9" w:rsidP="001074D9">
                  <w:pPr>
                    <w:autoSpaceDE w:val="0"/>
                    <w:autoSpaceDN w:val="0"/>
                    <w:adjustRightInd w:val="0"/>
                    <w:rPr>
                      <w:rFonts w:ascii="Trebuchet MS" w:hAnsi="Trebuchet MS" w:cs="Calibri-Bold"/>
                      <w:b/>
                      <w:bCs/>
                      <w:color w:val="000000"/>
                    </w:rPr>
                  </w:pPr>
                </w:p>
                <w:p w14:paraId="7C6EA673" w14:textId="77777777" w:rsidR="001074D9" w:rsidRPr="000225D2" w:rsidRDefault="001074D9" w:rsidP="001074D9">
                  <w:pPr>
                    <w:autoSpaceDE w:val="0"/>
                    <w:autoSpaceDN w:val="0"/>
                    <w:adjustRightInd w:val="0"/>
                    <w:rPr>
                      <w:rFonts w:ascii="Trebuchet MS" w:hAnsi="Trebuchet MS" w:cs="Calibri-Bold"/>
                      <w:b/>
                      <w:bCs/>
                      <w:color w:val="000000"/>
                    </w:rPr>
                  </w:pPr>
                </w:p>
              </w:tc>
            </w:tr>
            <w:tr w:rsidR="001074D9" w:rsidRPr="000225D2" w14:paraId="7B7F4152" w14:textId="77777777" w:rsidTr="00114FB7">
              <w:trPr>
                <w:trHeight w:val="1411"/>
              </w:trPr>
              <w:tc>
                <w:tcPr>
                  <w:tcW w:w="8990" w:type="dxa"/>
                </w:tcPr>
                <w:p w14:paraId="2DF4043A" w14:textId="2D1EE3BD" w:rsidR="001074D9" w:rsidRPr="000225D2" w:rsidRDefault="001074D9" w:rsidP="001074D9">
                  <w:pPr>
                    <w:autoSpaceDE w:val="0"/>
                    <w:autoSpaceDN w:val="0"/>
                    <w:adjustRightInd w:val="0"/>
                    <w:rPr>
                      <w:rFonts w:ascii="Trebuchet MS" w:hAnsi="Trebuchet MS" w:cs="Calibri-Bold"/>
                      <w:b/>
                      <w:bCs/>
                      <w:color w:val="000000"/>
                    </w:rPr>
                  </w:pPr>
                  <w:r>
                    <w:rPr>
                      <w:rFonts w:ascii="Trebuchet MS" w:hAnsi="Trebuchet MS" w:cs="Calibri-Bold"/>
                      <w:b/>
                      <w:bCs/>
                      <w:color w:val="000000"/>
                    </w:rPr>
                    <w:t>Co-applicants and their host institution(s):</w:t>
                  </w:r>
                </w:p>
                <w:p w14:paraId="0552F399" w14:textId="77777777" w:rsidR="001074D9" w:rsidRPr="000225D2" w:rsidRDefault="001074D9" w:rsidP="001074D9">
                  <w:pPr>
                    <w:autoSpaceDE w:val="0"/>
                    <w:autoSpaceDN w:val="0"/>
                    <w:adjustRightInd w:val="0"/>
                    <w:rPr>
                      <w:rFonts w:ascii="Trebuchet MS" w:hAnsi="Trebuchet MS" w:cs="Calibri-Bold"/>
                      <w:b/>
                      <w:bCs/>
                      <w:color w:val="000000"/>
                    </w:rPr>
                  </w:pPr>
                </w:p>
                <w:p w14:paraId="5A57F5D8" w14:textId="77777777" w:rsidR="001074D9" w:rsidRPr="000225D2" w:rsidRDefault="001074D9" w:rsidP="001074D9">
                  <w:pPr>
                    <w:autoSpaceDE w:val="0"/>
                    <w:autoSpaceDN w:val="0"/>
                    <w:adjustRightInd w:val="0"/>
                    <w:rPr>
                      <w:rFonts w:ascii="Trebuchet MS" w:hAnsi="Trebuchet MS" w:cs="Calibri-Bold"/>
                      <w:b/>
                      <w:bCs/>
                      <w:color w:val="000000"/>
                    </w:rPr>
                  </w:pPr>
                </w:p>
              </w:tc>
            </w:tr>
            <w:tr w:rsidR="001074D9" w:rsidRPr="000225D2" w14:paraId="4C2AD8BA" w14:textId="77777777" w:rsidTr="001074D9">
              <w:trPr>
                <w:trHeight w:val="813"/>
              </w:trPr>
              <w:tc>
                <w:tcPr>
                  <w:tcW w:w="8990" w:type="dxa"/>
                </w:tcPr>
                <w:p w14:paraId="5BF9EF88" w14:textId="1513A381" w:rsidR="001074D9" w:rsidRPr="000225D2" w:rsidRDefault="001074D9" w:rsidP="001074D9">
                  <w:pPr>
                    <w:autoSpaceDE w:val="0"/>
                    <w:autoSpaceDN w:val="0"/>
                    <w:adjustRightInd w:val="0"/>
                    <w:rPr>
                      <w:rFonts w:ascii="Trebuchet MS" w:hAnsi="Trebuchet MS" w:cs="Calibri-Bold"/>
                      <w:b/>
                      <w:bCs/>
                      <w:color w:val="000000"/>
                    </w:rPr>
                  </w:pPr>
                  <w:r>
                    <w:rPr>
                      <w:rFonts w:ascii="Trebuchet MS" w:hAnsi="Trebuchet MS" w:cs="Calibri-Bold"/>
                      <w:b/>
                      <w:bCs/>
                      <w:color w:val="000000"/>
                    </w:rPr>
                    <w:t>Estimated duration for initiative:</w:t>
                  </w:r>
                </w:p>
                <w:p w14:paraId="1E672148" w14:textId="77777777" w:rsidR="001074D9" w:rsidRPr="000225D2" w:rsidRDefault="001074D9" w:rsidP="001074D9">
                  <w:pPr>
                    <w:autoSpaceDE w:val="0"/>
                    <w:autoSpaceDN w:val="0"/>
                    <w:adjustRightInd w:val="0"/>
                    <w:rPr>
                      <w:rFonts w:ascii="Trebuchet MS" w:hAnsi="Trebuchet MS" w:cs="Calibri-Bold"/>
                      <w:b/>
                      <w:bCs/>
                      <w:color w:val="000000"/>
                    </w:rPr>
                  </w:pPr>
                </w:p>
                <w:p w14:paraId="68F64E68" w14:textId="77777777" w:rsidR="001074D9" w:rsidRPr="000225D2" w:rsidRDefault="001074D9" w:rsidP="001074D9">
                  <w:pPr>
                    <w:autoSpaceDE w:val="0"/>
                    <w:autoSpaceDN w:val="0"/>
                    <w:adjustRightInd w:val="0"/>
                    <w:rPr>
                      <w:rFonts w:ascii="Trebuchet MS" w:hAnsi="Trebuchet MS" w:cs="Calibri-Bold"/>
                      <w:b/>
                      <w:bCs/>
                      <w:color w:val="000000"/>
                    </w:rPr>
                  </w:pPr>
                </w:p>
              </w:tc>
            </w:tr>
            <w:tr w:rsidR="001074D9" w:rsidRPr="000225D2" w14:paraId="6D9C5281" w14:textId="77777777" w:rsidTr="001074D9">
              <w:trPr>
                <w:trHeight w:val="813"/>
              </w:trPr>
              <w:tc>
                <w:tcPr>
                  <w:tcW w:w="8990" w:type="dxa"/>
                </w:tcPr>
                <w:p w14:paraId="390F1FB8" w14:textId="77777777" w:rsidR="001074D9" w:rsidRDefault="001074D9" w:rsidP="001074D9">
                  <w:pPr>
                    <w:rPr>
                      <w:rFonts w:ascii="Trebuchet MS" w:hAnsi="Trebuchet MS" w:cs="Calibri-Bold"/>
                      <w:b/>
                      <w:bCs/>
                      <w:color w:val="000000"/>
                    </w:rPr>
                  </w:pPr>
                  <w:r>
                    <w:rPr>
                      <w:rFonts w:ascii="Trebuchet MS" w:hAnsi="Trebuchet MS" w:cs="Calibri-Bold"/>
                      <w:b/>
                      <w:bCs/>
                      <w:color w:val="000000"/>
                    </w:rPr>
                    <w:t>Type of award you are applying for:</w:t>
                  </w:r>
                </w:p>
                <w:p w14:paraId="4C9C834A" w14:textId="1440B1EF" w:rsidR="001074D9" w:rsidRDefault="004E5DF0" w:rsidP="001074D9">
                  <w:pPr>
                    <w:rPr>
                      <w:rFonts w:ascii="Trebuchet MS" w:hAnsi="Trebuchet MS" w:cs="Arial"/>
                      <w:sz w:val="20"/>
                      <w:szCs w:val="20"/>
                    </w:rPr>
                  </w:pPr>
                  <w:sdt>
                    <w:sdtPr>
                      <w:rPr>
                        <w:rFonts w:ascii="Trebuchet MS" w:hAnsi="Trebuchet MS" w:cs="Arial"/>
                        <w:sz w:val="20"/>
                        <w:szCs w:val="20"/>
                      </w:rPr>
                      <w:id w:val="688104351"/>
                      <w14:checkbox>
                        <w14:checked w14:val="0"/>
                        <w14:checkedState w14:val="2612" w14:font="MS Gothic"/>
                        <w14:uncheckedState w14:val="2610" w14:font="MS Gothic"/>
                      </w14:checkbox>
                    </w:sdtPr>
                    <w:sdtEndPr/>
                    <w:sdtContent>
                      <w:r w:rsidR="001074D9">
                        <w:rPr>
                          <w:rFonts w:ascii="MS Gothic" w:eastAsia="MS Gothic" w:hAnsi="MS Gothic" w:cs="Arial" w:hint="eastAsia"/>
                          <w:sz w:val="20"/>
                          <w:szCs w:val="20"/>
                        </w:rPr>
                        <w:t>☐</w:t>
                      </w:r>
                    </w:sdtContent>
                  </w:sdt>
                  <w:r w:rsidR="001074D9">
                    <w:rPr>
                      <w:rFonts w:ascii="Trebuchet MS" w:hAnsi="Trebuchet MS" w:cs="Arial"/>
                      <w:sz w:val="20"/>
                      <w:szCs w:val="20"/>
                    </w:rPr>
                    <w:t>Small Project</w:t>
                  </w:r>
                </w:p>
                <w:p w14:paraId="2B659BBB" w14:textId="77777777" w:rsidR="001074D9" w:rsidRDefault="004E5DF0" w:rsidP="001074D9">
                  <w:pPr>
                    <w:rPr>
                      <w:rFonts w:ascii="Trebuchet MS" w:hAnsi="Trebuchet MS" w:cs="Arial"/>
                      <w:sz w:val="20"/>
                      <w:szCs w:val="20"/>
                    </w:rPr>
                  </w:pPr>
                  <w:sdt>
                    <w:sdtPr>
                      <w:rPr>
                        <w:rFonts w:ascii="Trebuchet MS" w:hAnsi="Trebuchet MS" w:cs="Arial"/>
                        <w:sz w:val="20"/>
                        <w:szCs w:val="20"/>
                      </w:rPr>
                      <w:id w:val="1249387192"/>
                      <w14:checkbox>
                        <w14:checked w14:val="0"/>
                        <w14:checkedState w14:val="2612" w14:font="MS Gothic"/>
                        <w14:uncheckedState w14:val="2610" w14:font="MS Gothic"/>
                      </w14:checkbox>
                    </w:sdtPr>
                    <w:sdtEndPr/>
                    <w:sdtContent>
                      <w:r w:rsidR="001074D9">
                        <w:rPr>
                          <w:rFonts w:ascii="MS Gothic" w:eastAsia="MS Gothic" w:hAnsi="MS Gothic" w:cs="Arial" w:hint="eastAsia"/>
                          <w:sz w:val="20"/>
                          <w:szCs w:val="20"/>
                        </w:rPr>
                        <w:t>☐</w:t>
                      </w:r>
                    </w:sdtContent>
                  </w:sdt>
                  <w:r w:rsidR="001074D9">
                    <w:rPr>
                      <w:rFonts w:ascii="Trebuchet MS" w:hAnsi="Trebuchet MS" w:cs="Arial"/>
                      <w:sz w:val="20"/>
                      <w:szCs w:val="20"/>
                    </w:rPr>
                    <w:t>Step up and Boost</w:t>
                  </w:r>
                </w:p>
                <w:p w14:paraId="6C254A32" w14:textId="0E476A82" w:rsidR="001074D9" w:rsidRDefault="001074D9" w:rsidP="001074D9">
                  <w:pPr>
                    <w:autoSpaceDE w:val="0"/>
                    <w:autoSpaceDN w:val="0"/>
                    <w:adjustRightInd w:val="0"/>
                    <w:rPr>
                      <w:rFonts w:ascii="Trebuchet MS" w:hAnsi="Trebuchet MS" w:cs="Calibri-Bold"/>
                      <w:b/>
                      <w:bCs/>
                      <w:color w:val="000000"/>
                    </w:rPr>
                  </w:pPr>
                </w:p>
              </w:tc>
            </w:tr>
            <w:tr w:rsidR="001074D9" w:rsidRPr="000225D2" w14:paraId="19045259" w14:textId="77777777" w:rsidTr="003B7C2A">
              <w:trPr>
                <w:trHeight w:val="957"/>
              </w:trPr>
              <w:tc>
                <w:tcPr>
                  <w:tcW w:w="8990" w:type="dxa"/>
                </w:tcPr>
                <w:p w14:paraId="1C1493D6" w14:textId="66C9F95B" w:rsidR="001074D9" w:rsidRPr="000225D2" w:rsidRDefault="003B7C2A" w:rsidP="001074D9">
                  <w:pPr>
                    <w:autoSpaceDE w:val="0"/>
                    <w:autoSpaceDN w:val="0"/>
                    <w:adjustRightInd w:val="0"/>
                    <w:rPr>
                      <w:rFonts w:ascii="Trebuchet MS" w:hAnsi="Trebuchet MS" w:cs="Calibri-Bold"/>
                      <w:b/>
                      <w:bCs/>
                      <w:color w:val="000000"/>
                    </w:rPr>
                  </w:pPr>
                  <w:r>
                    <w:rPr>
                      <w:rFonts w:ascii="Trebuchet MS" w:hAnsi="Trebuchet MS" w:cs="Calibri-Bold"/>
                      <w:b/>
                      <w:bCs/>
                      <w:color w:val="000000"/>
                    </w:rPr>
                    <w:t>Amount you are applying for:</w:t>
                  </w:r>
                </w:p>
                <w:p w14:paraId="5C783369" w14:textId="77777777" w:rsidR="001074D9" w:rsidRPr="000225D2" w:rsidRDefault="001074D9" w:rsidP="001074D9">
                  <w:pPr>
                    <w:autoSpaceDE w:val="0"/>
                    <w:autoSpaceDN w:val="0"/>
                    <w:adjustRightInd w:val="0"/>
                    <w:rPr>
                      <w:rFonts w:ascii="Trebuchet MS" w:hAnsi="Trebuchet MS" w:cs="Calibri-Bold"/>
                      <w:b/>
                      <w:bCs/>
                      <w:color w:val="000000"/>
                    </w:rPr>
                  </w:pPr>
                </w:p>
                <w:p w14:paraId="0A59259B" w14:textId="77777777" w:rsidR="001074D9" w:rsidRPr="000225D2" w:rsidRDefault="001074D9" w:rsidP="001074D9">
                  <w:pPr>
                    <w:autoSpaceDE w:val="0"/>
                    <w:autoSpaceDN w:val="0"/>
                    <w:adjustRightInd w:val="0"/>
                    <w:rPr>
                      <w:rFonts w:ascii="Trebuchet MS" w:hAnsi="Trebuchet MS" w:cs="Calibri-Bold"/>
                      <w:b/>
                      <w:bCs/>
                      <w:color w:val="000000"/>
                    </w:rPr>
                  </w:pPr>
                </w:p>
              </w:tc>
            </w:tr>
            <w:tr w:rsidR="001074D9" w:rsidRPr="000225D2" w14:paraId="3F51EE9E" w14:textId="77777777" w:rsidTr="00114FB7">
              <w:trPr>
                <w:trHeight w:val="1122"/>
              </w:trPr>
              <w:tc>
                <w:tcPr>
                  <w:tcW w:w="8990" w:type="dxa"/>
                </w:tcPr>
                <w:p w14:paraId="55D7EC29" w14:textId="77777777" w:rsidR="001074D9" w:rsidRPr="000225D2" w:rsidRDefault="001074D9" w:rsidP="001074D9">
                  <w:pPr>
                    <w:autoSpaceDE w:val="0"/>
                    <w:autoSpaceDN w:val="0"/>
                    <w:adjustRightInd w:val="0"/>
                    <w:rPr>
                      <w:rFonts w:ascii="Trebuchet MS" w:hAnsi="Trebuchet MS" w:cs="Calibri-Bold"/>
                      <w:b/>
                      <w:bCs/>
                      <w:color w:val="000000"/>
                    </w:rPr>
                  </w:pPr>
                  <w:r>
                    <w:rPr>
                      <w:rFonts w:ascii="Trebuchet MS" w:hAnsi="Trebuchet MS" w:cs="Calibri-Bold"/>
                      <w:b/>
                      <w:bCs/>
                      <w:color w:val="000000"/>
                    </w:rPr>
                    <w:t xml:space="preserve">Name and contact of </w:t>
                  </w:r>
                  <w:r w:rsidRPr="000225D2">
                    <w:rPr>
                      <w:rFonts w:ascii="Trebuchet MS" w:hAnsi="Trebuchet MS" w:cs="Calibri-Bold"/>
                      <w:b/>
                      <w:bCs/>
                      <w:color w:val="000000"/>
                    </w:rPr>
                    <w:t>Clinical Director</w:t>
                  </w:r>
                  <w:r>
                    <w:rPr>
                      <w:rFonts w:ascii="Trebuchet MS" w:hAnsi="Trebuchet MS" w:cs="Calibri-Bold"/>
                      <w:b/>
                      <w:bCs/>
                      <w:color w:val="000000"/>
                    </w:rPr>
                    <w:t>/Head of Research/ Clinical Collaborator</w:t>
                  </w:r>
                  <w:r w:rsidRPr="000225D2">
                    <w:rPr>
                      <w:rFonts w:ascii="Trebuchet MS" w:hAnsi="Trebuchet MS" w:cs="Calibri-Bold"/>
                      <w:b/>
                      <w:bCs/>
                      <w:color w:val="000000"/>
                    </w:rPr>
                    <w:t xml:space="preserve"> approval:</w:t>
                  </w:r>
                </w:p>
                <w:p w14:paraId="578BB3D7" w14:textId="77777777" w:rsidR="001074D9" w:rsidRPr="000225D2" w:rsidRDefault="001074D9" w:rsidP="001074D9">
                  <w:pPr>
                    <w:autoSpaceDE w:val="0"/>
                    <w:autoSpaceDN w:val="0"/>
                    <w:adjustRightInd w:val="0"/>
                    <w:rPr>
                      <w:rFonts w:ascii="Trebuchet MS" w:hAnsi="Trebuchet MS" w:cs="Calibri-Bold"/>
                      <w:b/>
                      <w:bCs/>
                      <w:color w:val="000000"/>
                    </w:rPr>
                  </w:pPr>
                </w:p>
                <w:p w14:paraId="257F1BDE" w14:textId="32705C2A" w:rsidR="001074D9" w:rsidRDefault="001074D9" w:rsidP="001074D9">
                  <w:pPr>
                    <w:autoSpaceDE w:val="0"/>
                    <w:autoSpaceDN w:val="0"/>
                    <w:adjustRightInd w:val="0"/>
                    <w:rPr>
                      <w:rFonts w:ascii="Trebuchet MS" w:hAnsi="Trebuchet MS" w:cs="Calibri-Bold"/>
                      <w:b/>
                      <w:bCs/>
                      <w:color w:val="000000"/>
                    </w:rPr>
                  </w:pPr>
                </w:p>
                <w:p w14:paraId="1B8C7BD2" w14:textId="4C399F94" w:rsidR="00B34FA1" w:rsidRDefault="00B34FA1" w:rsidP="001074D9">
                  <w:pPr>
                    <w:autoSpaceDE w:val="0"/>
                    <w:autoSpaceDN w:val="0"/>
                    <w:adjustRightInd w:val="0"/>
                    <w:rPr>
                      <w:rFonts w:ascii="Trebuchet MS" w:hAnsi="Trebuchet MS" w:cs="Calibri-Bold"/>
                      <w:b/>
                      <w:bCs/>
                      <w:color w:val="000000"/>
                    </w:rPr>
                  </w:pPr>
                </w:p>
                <w:p w14:paraId="59ABC62F" w14:textId="77777777" w:rsidR="00B34FA1" w:rsidRPr="000225D2" w:rsidRDefault="00B34FA1" w:rsidP="001074D9">
                  <w:pPr>
                    <w:autoSpaceDE w:val="0"/>
                    <w:autoSpaceDN w:val="0"/>
                    <w:adjustRightInd w:val="0"/>
                    <w:rPr>
                      <w:rFonts w:ascii="Trebuchet MS" w:hAnsi="Trebuchet MS" w:cs="Calibri-Bold"/>
                      <w:b/>
                      <w:bCs/>
                      <w:color w:val="000000"/>
                    </w:rPr>
                  </w:pPr>
                </w:p>
                <w:p w14:paraId="7B269B46" w14:textId="2B1B24FA" w:rsidR="00B34FA1" w:rsidRPr="00B34FA1" w:rsidRDefault="004E5DF0" w:rsidP="001074D9">
                  <w:pPr>
                    <w:autoSpaceDE w:val="0"/>
                    <w:autoSpaceDN w:val="0"/>
                    <w:adjustRightInd w:val="0"/>
                    <w:rPr>
                      <w:rFonts w:ascii="Trebuchet MS" w:hAnsi="Trebuchet MS" w:cs="Calibri-Bold"/>
                      <w:b/>
                      <w:bCs/>
                    </w:rPr>
                  </w:pPr>
                  <w:sdt>
                    <w:sdtPr>
                      <w:rPr>
                        <w:rFonts w:ascii="Trebuchet MS" w:hAnsi="Trebuchet MS" w:cs="Calibri-Bold"/>
                        <w:b/>
                        <w:bCs/>
                      </w:rPr>
                      <w:id w:val="1609151935"/>
                      <w14:checkbox>
                        <w14:checked w14:val="0"/>
                        <w14:checkedState w14:val="2612" w14:font="MS Gothic"/>
                        <w14:uncheckedState w14:val="2610" w14:font="MS Gothic"/>
                      </w14:checkbox>
                    </w:sdtPr>
                    <w:sdtEndPr/>
                    <w:sdtContent>
                      <w:r w:rsidR="00B34FA1" w:rsidRPr="00B34FA1">
                        <w:rPr>
                          <w:rFonts w:ascii="MS Gothic" w:eastAsia="MS Gothic" w:hAnsi="MS Gothic" w:cs="Calibri-Bold" w:hint="eastAsia"/>
                          <w:b/>
                          <w:bCs/>
                        </w:rPr>
                        <w:t>☐</w:t>
                      </w:r>
                    </w:sdtContent>
                  </w:sdt>
                  <w:r w:rsidR="00B34FA1">
                    <w:rPr>
                      <w:rFonts w:ascii="Trebuchet MS" w:hAnsi="Trebuchet MS" w:cs="Calibri-Bold"/>
                      <w:b/>
                      <w:bCs/>
                    </w:rPr>
                    <w:t xml:space="preserve">  </w:t>
                  </w:r>
                  <w:r w:rsidR="00B34FA1" w:rsidRPr="00B34FA1">
                    <w:rPr>
                      <w:rFonts w:ascii="Trebuchet MS" w:hAnsi="Trebuchet MS" w:cs="Calibri-Bold"/>
                    </w:rPr>
                    <w:t>I confirm I have received appropriate approvals and costings from my R&amp;I department or research support manager</w:t>
                  </w:r>
                </w:p>
                <w:p w14:paraId="185CE88C" w14:textId="36447418" w:rsidR="00B34FA1" w:rsidRPr="000225D2" w:rsidRDefault="00B34FA1" w:rsidP="001074D9">
                  <w:pPr>
                    <w:autoSpaceDE w:val="0"/>
                    <w:autoSpaceDN w:val="0"/>
                    <w:adjustRightInd w:val="0"/>
                    <w:rPr>
                      <w:rFonts w:ascii="Trebuchet MS" w:hAnsi="Trebuchet MS" w:cs="Calibri-Bold"/>
                      <w:b/>
                      <w:bCs/>
                      <w:color w:val="000000"/>
                    </w:rPr>
                  </w:pPr>
                </w:p>
              </w:tc>
            </w:tr>
          </w:tbl>
          <w:p w14:paraId="522C4792" w14:textId="77777777" w:rsidR="001074D9" w:rsidRDefault="001074D9" w:rsidP="001074D9">
            <w:pPr>
              <w:autoSpaceDE w:val="0"/>
              <w:autoSpaceDN w:val="0"/>
              <w:adjustRightInd w:val="0"/>
              <w:rPr>
                <w:rFonts w:ascii="Trebuchet MS" w:hAnsi="Trebuchet MS" w:cs="Calibri-Bold"/>
                <w:b/>
                <w:bCs/>
                <w:color w:val="E60895"/>
                <w:sz w:val="24"/>
              </w:rPr>
            </w:pPr>
          </w:p>
          <w:p w14:paraId="07C2905F" w14:textId="5FA50977" w:rsidR="001074D9" w:rsidRDefault="001074D9" w:rsidP="001074D9">
            <w:pPr>
              <w:autoSpaceDE w:val="0"/>
              <w:autoSpaceDN w:val="0"/>
              <w:adjustRightInd w:val="0"/>
              <w:rPr>
                <w:rFonts w:ascii="Trebuchet MS" w:hAnsi="Trebuchet MS" w:cs="Calibri-Bold"/>
                <w:b/>
                <w:bCs/>
                <w:color w:val="E60895"/>
                <w:sz w:val="24"/>
              </w:rPr>
            </w:pPr>
            <w:r w:rsidRPr="001074D9">
              <w:rPr>
                <w:rFonts w:ascii="Trebuchet MS" w:hAnsi="Trebuchet MS" w:cs="Calibri-Bold"/>
                <w:b/>
                <w:bCs/>
                <w:sz w:val="24"/>
              </w:rPr>
              <w:t xml:space="preserve">Information on the </w:t>
            </w:r>
            <w:r>
              <w:rPr>
                <w:rFonts w:ascii="Trebuchet MS" w:hAnsi="Trebuchet MS" w:cs="Calibri-Bold"/>
                <w:b/>
                <w:bCs/>
                <w:sz w:val="24"/>
              </w:rPr>
              <w:t xml:space="preserve">initiative / project </w:t>
            </w:r>
            <w:r w:rsidRPr="001074D9">
              <w:rPr>
                <w:rFonts w:ascii="Trebuchet MS" w:hAnsi="Trebuchet MS" w:cs="Calibri-Bold"/>
                <w:b/>
                <w:bCs/>
                <w:sz w:val="24"/>
              </w:rPr>
              <w:t>that the award will fund</w:t>
            </w:r>
          </w:p>
          <w:p w14:paraId="4E29484E" w14:textId="77777777" w:rsidR="001074D9" w:rsidRPr="000225D2" w:rsidRDefault="001074D9" w:rsidP="001074D9">
            <w:pPr>
              <w:autoSpaceDE w:val="0"/>
              <w:autoSpaceDN w:val="0"/>
              <w:adjustRightInd w:val="0"/>
              <w:rPr>
                <w:rFonts w:ascii="Trebuchet MS" w:hAnsi="Trebuchet MS" w:cs="Calibri-Bold"/>
                <w:b/>
                <w:bCs/>
                <w:color w:val="E60895"/>
                <w:sz w:val="24"/>
              </w:rPr>
            </w:pPr>
          </w:p>
          <w:tbl>
            <w:tblPr>
              <w:tblStyle w:val="TableGrid"/>
              <w:tblW w:w="9034" w:type="dxa"/>
              <w:tblLook w:val="04A0" w:firstRow="1" w:lastRow="0" w:firstColumn="1" w:lastColumn="0" w:noHBand="0" w:noVBand="1"/>
            </w:tblPr>
            <w:tblGrid>
              <w:gridCol w:w="9034"/>
            </w:tblGrid>
            <w:tr w:rsidR="001074D9" w:rsidRPr="000225D2" w14:paraId="0D5D7AA1" w14:textId="77777777" w:rsidTr="00114FB7">
              <w:trPr>
                <w:trHeight w:val="1162"/>
              </w:trPr>
              <w:tc>
                <w:tcPr>
                  <w:tcW w:w="9034" w:type="dxa"/>
                </w:tcPr>
                <w:p w14:paraId="20C7B03B" w14:textId="77777777" w:rsidR="001074D9" w:rsidRPr="000225D2" w:rsidRDefault="001074D9" w:rsidP="001074D9">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lastRenderedPageBreak/>
                    <w:t>Title of the grant application:</w:t>
                  </w:r>
                  <w:r>
                    <w:rPr>
                      <w:rFonts w:ascii="Trebuchet MS" w:hAnsi="Trebuchet MS" w:cs="Calibri-Bold"/>
                      <w:b/>
                      <w:bCs/>
                      <w:color w:val="000000"/>
                    </w:rPr>
                    <w:t xml:space="preserve"> (max 30 words)</w:t>
                  </w:r>
                </w:p>
                <w:p w14:paraId="27C07D62" w14:textId="77777777" w:rsidR="001074D9" w:rsidRDefault="001074D9" w:rsidP="001074D9">
                  <w:pPr>
                    <w:autoSpaceDE w:val="0"/>
                    <w:autoSpaceDN w:val="0"/>
                    <w:adjustRightInd w:val="0"/>
                    <w:rPr>
                      <w:rFonts w:ascii="Trebuchet MS" w:hAnsi="Trebuchet MS" w:cs="Calibri-Bold"/>
                      <w:b/>
                      <w:bCs/>
                      <w:color w:val="000000"/>
                    </w:rPr>
                  </w:pPr>
                </w:p>
                <w:p w14:paraId="1E96EA0D" w14:textId="77777777" w:rsidR="001074D9" w:rsidRDefault="001074D9" w:rsidP="001074D9">
                  <w:pPr>
                    <w:autoSpaceDE w:val="0"/>
                    <w:autoSpaceDN w:val="0"/>
                    <w:adjustRightInd w:val="0"/>
                    <w:rPr>
                      <w:rFonts w:ascii="Trebuchet MS" w:hAnsi="Trebuchet MS" w:cs="Calibri-Bold"/>
                      <w:b/>
                      <w:bCs/>
                      <w:color w:val="000000"/>
                    </w:rPr>
                  </w:pPr>
                </w:p>
                <w:p w14:paraId="1E9DB936" w14:textId="77777777" w:rsidR="001074D9" w:rsidRPr="000225D2" w:rsidRDefault="001074D9" w:rsidP="001074D9">
                  <w:pPr>
                    <w:autoSpaceDE w:val="0"/>
                    <w:autoSpaceDN w:val="0"/>
                    <w:adjustRightInd w:val="0"/>
                    <w:rPr>
                      <w:rFonts w:ascii="Trebuchet MS" w:hAnsi="Trebuchet MS" w:cs="Calibri-Bold"/>
                      <w:b/>
                      <w:bCs/>
                      <w:color w:val="000000"/>
                    </w:rPr>
                  </w:pPr>
                </w:p>
                <w:p w14:paraId="23D700D8" w14:textId="77777777" w:rsidR="001074D9" w:rsidRPr="000225D2" w:rsidRDefault="001074D9" w:rsidP="001074D9">
                  <w:pPr>
                    <w:autoSpaceDE w:val="0"/>
                    <w:autoSpaceDN w:val="0"/>
                    <w:adjustRightInd w:val="0"/>
                    <w:rPr>
                      <w:rFonts w:ascii="Trebuchet MS" w:hAnsi="Trebuchet MS" w:cs="Calibri-Bold"/>
                      <w:b/>
                      <w:bCs/>
                      <w:color w:val="000000"/>
                    </w:rPr>
                  </w:pPr>
                </w:p>
                <w:p w14:paraId="0A48291A" w14:textId="77777777" w:rsidR="001074D9" w:rsidRPr="000225D2" w:rsidRDefault="001074D9" w:rsidP="001074D9">
                  <w:pPr>
                    <w:autoSpaceDE w:val="0"/>
                    <w:autoSpaceDN w:val="0"/>
                    <w:adjustRightInd w:val="0"/>
                    <w:rPr>
                      <w:rFonts w:ascii="Trebuchet MS" w:hAnsi="Trebuchet MS" w:cs="Calibri-Bold"/>
                      <w:b/>
                      <w:bCs/>
                      <w:color w:val="000000"/>
                    </w:rPr>
                  </w:pPr>
                </w:p>
              </w:tc>
            </w:tr>
            <w:tr w:rsidR="001074D9" w:rsidRPr="000225D2" w14:paraId="160C0731" w14:textId="77777777" w:rsidTr="00114FB7">
              <w:trPr>
                <w:trHeight w:val="1162"/>
              </w:trPr>
              <w:tc>
                <w:tcPr>
                  <w:tcW w:w="9034" w:type="dxa"/>
                </w:tcPr>
                <w:p w14:paraId="56361E18" w14:textId="6F2A6F0F" w:rsidR="001074D9" w:rsidRDefault="001074D9" w:rsidP="001074D9">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t xml:space="preserve">Aims and objectives of </w:t>
                  </w:r>
                  <w:r>
                    <w:rPr>
                      <w:rFonts w:ascii="Trebuchet MS" w:hAnsi="Trebuchet MS" w:cs="Calibri-Bold"/>
                      <w:b/>
                      <w:bCs/>
                      <w:color w:val="000000"/>
                    </w:rPr>
                    <w:t>project</w:t>
                  </w:r>
                  <w:r w:rsidR="003B7C2A">
                    <w:rPr>
                      <w:rFonts w:ascii="Trebuchet MS" w:hAnsi="Trebuchet MS" w:cs="Calibri-Bold"/>
                      <w:b/>
                      <w:bCs/>
                      <w:color w:val="000000"/>
                    </w:rPr>
                    <w:t>:</w:t>
                  </w:r>
                  <w:r>
                    <w:rPr>
                      <w:rFonts w:ascii="Trebuchet MS" w:hAnsi="Trebuchet MS" w:cs="Calibri-Bold"/>
                      <w:b/>
                      <w:bCs/>
                      <w:color w:val="000000"/>
                    </w:rPr>
                    <w:t xml:space="preserve"> (250 words)</w:t>
                  </w:r>
                </w:p>
                <w:p w14:paraId="752D73FB" w14:textId="77777777" w:rsidR="001074D9" w:rsidRDefault="001074D9" w:rsidP="001074D9">
                  <w:pPr>
                    <w:autoSpaceDE w:val="0"/>
                    <w:autoSpaceDN w:val="0"/>
                    <w:adjustRightInd w:val="0"/>
                    <w:rPr>
                      <w:rFonts w:ascii="Trebuchet MS" w:hAnsi="Trebuchet MS" w:cs="Calibri-Bold"/>
                      <w:b/>
                      <w:bCs/>
                      <w:color w:val="000000"/>
                    </w:rPr>
                  </w:pPr>
                </w:p>
                <w:p w14:paraId="6BC74849" w14:textId="77777777" w:rsidR="001074D9" w:rsidRDefault="001074D9" w:rsidP="001074D9">
                  <w:pPr>
                    <w:autoSpaceDE w:val="0"/>
                    <w:autoSpaceDN w:val="0"/>
                    <w:adjustRightInd w:val="0"/>
                    <w:rPr>
                      <w:rFonts w:ascii="Trebuchet MS" w:hAnsi="Trebuchet MS" w:cs="Calibri-Bold"/>
                      <w:b/>
                      <w:bCs/>
                      <w:color w:val="000000"/>
                    </w:rPr>
                  </w:pPr>
                </w:p>
                <w:p w14:paraId="572D0C22" w14:textId="77777777" w:rsidR="001074D9" w:rsidRDefault="001074D9" w:rsidP="001074D9">
                  <w:pPr>
                    <w:autoSpaceDE w:val="0"/>
                    <w:autoSpaceDN w:val="0"/>
                    <w:adjustRightInd w:val="0"/>
                    <w:rPr>
                      <w:rFonts w:ascii="Trebuchet MS" w:hAnsi="Trebuchet MS" w:cs="Calibri-Bold"/>
                      <w:b/>
                      <w:bCs/>
                      <w:color w:val="000000"/>
                    </w:rPr>
                  </w:pPr>
                </w:p>
                <w:p w14:paraId="763758AD" w14:textId="77777777" w:rsidR="001074D9" w:rsidRDefault="001074D9" w:rsidP="001074D9">
                  <w:pPr>
                    <w:autoSpaceDE w:val="0"/>
                    <w:autoSpaceDN w:val="0"/>
                    <w:adjustRightInd w:val="0"/>
                    <w:rPr>
                      <w:rFonts w:ascii="Trebuchet MS" w:hAnsi="Trebuchet MS" w:cs="Calibri-Bold"/>
                      <w:b/>
                      <w:bCs/>
                      <w:color w:val="000000"/>
                    </w:rPr>
                  </w:pPr>
                </w:p>
                <w:p w14:paraId="4451ED5E" w14:textId="77777777" w:rsidR="001074D9" w:rsidRPr="000225D2" w:rsidRDefault="001074D9" w:rsidP="001074D9">
                  <w:pPr>
                    <w:autoSpaceDE w:val="0"/>
                    <w:autoSpaceDN w:val="0"/>
                    <w:adjustRightInd w:val="0"/>
                    <w:ind w:right="-117"/>
                    <w:rPr>
                      <w:rFonts w:ascii="Trebuchet MS" w:hAnsi="Trebuchet MS" w:cs="Calibri-Bold"/>
                      <w:b/>
                      <w:bCs/>
                      <w:color w:val="000000"/>
                    </w:rPr>
                  </w:pPr>
                </w:p>
              </w:tc>
            </w:tr>
            <w:tr w:rsidR="003B7C2A" w:rsidRPr="000225D2" w14:paraId="088A5AD0" w14:textId="77777777" w:rsidTr="00114FB7">
              <w:trPr>
                <w:trHeight w:val="1162"/>
              </w:trPr>
              <w:tc>
                <w:tcPr>
                  <w:tcW w:w="9034" w:type="dxa"/>
                </w:tcPr>
                <w:p w14:paraId="15FB4CBB" w14:textId="49F39400" w:rsidR="003B7C2A" w:rsidRPr="000225D2" w:rsidRDefault="003B7C2A" w:rsidP="003B7C2A">
                  <w:pPr>
                    <w:autoSpaceDE w:val="0"/>
                    <w:autoSpaceDN w:val="0"/>
                    <w:adjustRightInd w:val="0"/>
                    <w:rPr>
                      <w:rFonts w:ascii="Trebuchet MS" w:hAnsi="Trebuchet MS" w:cs="Calibri-Bold"/>
                      <w:b/>
                      <w:bCs/>
                      <w:color w:val="000000"/>
                    </w:rPr>
                  </w:pPr>
                  <w:r>
                    <w:rPr>
                      <w:rFonts w:ascii="Trebuchet MS" w:hAnsi="Trebuchet MS" w:cs="Calibri-Bold"/>
                      <w:b/>
                      <w:bCs/>
                      <w:color w:val="000000"/>
                    </w:rPr>
                    <w:t>Summary of Costs: (Please provide an overview of the budget and a justification of how you will use it):</w:t>
                  </w:r>
                </w:p>
                <w:p w14:paraId="56AB668F" w14:textId="77777777" w:rsidR="003B7C2A" w:rsidRPr="000225D2" w:rsidRDefault="003B7C2A" w:rsidP="001074D9">
                  <w:pPr>
                    <w:autoSpaceDE w:val="0"/>
                    <w:autoSpaceDN w:val="0"/>
                    <w:adjustRightInd w:val="0"/>
                    <w:rPr>
                      <w:rFonts w:ascii="Trebuchet MS" w:hAnsi="Trebuchet MS" w:cs="Calibri-Bold"/>
                      <w:b/>
                      <w:bCs/>
                      <w:color w:val="000000"/>
                    </w:rPr>
                  </w:pPr>
                </w:p>
              </w:tc>
            </w:tr>
            <w:tr w:rsidR="001074D9" w:rsidRPr="000225D2" w14:paraId="59BAC701" w14:textId="77777777" w:rsidTr="00114FB7">
              <w:trPr>
                <w:trHeight w:val="1162"/>
              </w:trPr>
              <w:tc>
                <w:tcPr>
                  <w:tcW w:w="9034" w:type="dxa"/>
                </w:tcPr>
                <w:p w14:paraId="667CA6AF" w14:textId="01F23F76" w:rsidR="001074D9" w:rsidRPr="000225D2" w:rsidRDefault="001074D9" w:rsidP="001074D9">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t xml:space="preserve">Summary of proposed </w:t>
                  </w:r>
                  <w:r>
                    <w:rPr>
                      <w:rFonts w:ascii="Trebuchet MS" w:hAnsi="Trebuchet MS" w:cs="Calibri-Bold"/>
                      <w:b/>
                      <w:bCs/>
                      <w:color w:val="000000"/>
                    </w:rPr>
                    <w:t>initiative</w:t>
                  </w:r>
                  <w:r w:rsidRPr="000225D2">
                    <w:rPr>
                      <w:rFonts w:ascii="Trebuchet MS" w:hAnsi="Trebuchet MS" w:cs="Calibri-Bold"/>
                      <w:b/>
                      <w:bCs/>
                      <w:color w:val="000000"/>
                    </w:rPr>
                    <w:t>:</w:t>
                  </w:r>
                  <w:r>
                    <w:rPr>
                      <w:rFonts w:ascii="Trebuchet MS" w:hAnsi="Trebuchet MS" w:cs="Calibri-Bold"/>
                      <w:b/>
                      <w:bCs/>
                      <w:color w:val="000000"/>
                    </w:rPr>
                    <w:t xml:space="preserve"> </w:t>
                  </w:r>
                  <w:r w:rsidRPr="003B7C2A">
                    <w:rPr>
                      <w:rFonts w:ascii="Trebuchet MS" w:hAnsi="Trebuchet MS" w:cs="Calibri-Bold"/>
                      <w:color w:val="000000"/>
                    </w:rPr>
                    <w:t>(please include a timeline</w:t>
                  </w:r>
                  <w:r w:rsidR="003B7C2A">
                    <w:rPr>
                      <w:rFonts w:ascii="Trebuchet MS" w:hAnsi="Trebuchet MS" w:cs="Calibri-Bold"/>
                      <w:color w:val="000000"/>
                    </w:rPr>
                    <w:t xml:space="preserve">, </w:t>
                  </w:r>
                  <w:proofErr w:type="gramStart"/>
                  <w:r w:rsidR="003B7C2A">
                    <w:rPr>
                      <w:rFonts w:ascii="Trebuchet MS" w:hAnsi="Trebuchet MS" w:cs="Calibri-Bold"/>
                      <w:color w:val="000000"/>
                    </w:rPr>
                    <w:t>milestones</w:t>
                  </w:r>
                  <w:proofErr w:type="gramEnd"/>
                  <w:r w:rsidRPr="003B7C2A">
                    <w:rPr>
                      <w:rFonts w:ascii="Trebuchet MS" w:hAnsi="Trebuchet MS" w:cs="Calibri-Bold"/>
                      <w:color w:val="000000"/>
                    </w:rPr>
                    <w:t xml:space="preserve"> and a Gantt chart/table </w:t>
                  </w:r>
                  <w:r w:rsidRPr="003B7C2A">
                    <w:rPr>
                      <w:rFonts w:ascii="Trebuchet MS" w:hAnsi="Trebuchet MS" w:cs="Calibri-Bold"/>
                      <w:b/>
                      <w:bCs/>
                      <w:color w:val="000000"/>
                    </w:rPr>
                    <w:t>(750-1000 words)</w:t>
                  </w:r>
                </w:p>
                <w:p w14:paraId="57137724" w14:textId="77777777" w:rsidR="001074D9" w:rsidRDefault="001074D9" w:rsidP="001074D9">
                  <w:pPr>
                    <w:autoSpaceDE w:val="0"/>
                    <w:autoSpaceDN w:val="0"/>
                    <w:adjustRightInd w:val="0"/>
                    <w:rPr>
                      <w:rFonts w:ascii="Trebuchet MS" w:hAnsi="Trebuchet MS" w:cs="Calibri-Bold"/>
                      <w:b/>
                      <w:bCs/>
                      <w:color w:val="000000"/>
                    </w:rPr>
                  </w:pPr>
                </w:p>
                <w:p w14:paraId="00C33417" w14:textId="77777777" w:rsidR="001074D9" w:rsidRPr="001074D9" w:rsidRDefault="001074D9" w:rsidP="001074D9">
                  <w:pPr>
                    <w:rPr>
                      <w:rFonts w:ascii="Trebuchet MS" w:hAnsi="Trebuchet MS"/>
                      <w:bCs/>
                      <w:i/>
                      <w:iCs/>
                      <w:sz w:val="16"/>
                      <w:szCs w:val="16"/>
                    </w:rPr>
                  </w:pPr>
                  <w:r w:rsidRPr="001074D9">
                    <w:rPr>
                      <w:rFonts w:ascii="Trebuchet MS" w:hAnsi="Trebuchet MS"/>
                      <w:bCs/>
                      <w:i/>
                      <w:iCs/>
                      <w:sz w:val="16"/>
                      <w:szCs w:val="16"/>
                    </w:rPr>
                    <w:t>If small project, details of the external funding being sought and its deadline</w:t>
                  </w:r>
                </w:p>
                <w:p w14:paraId="5BB206D5" w14:textId="77777777" w:rsidR="001074D9" w:rsidRPr="001074D9" w:rsidRDefault="001074D9" w:rsidP="001074D9">
                  <w:pPr>
                    <w:rPr>
                      <w:rFonts w:ascii="Trebuchet MS" w:hAnsi="Trebuchet MS"/>
                      <w:bCs/>
                      <w:i/>
                      <w:iCs/>
                      <w:sz w:val="16"/>
                      <w:szCs w:val="16"/>
                    </w:rPr>
                  </w:pPr>
                </w:p>
                <w:p w14:paraId="57BD0739" w14:textId="77777777" w:rsidR="001074D9" w:rsidRPr="001074D9" w:rsidRDefault="001074D9" w:rsidP="001074D9">
                  <w:pPr>
                    <w:rPr>
                      <w:rFonts w:ascii="Trebuchet MS" w:hAnsi="Trebuchet MS"/>
                      <w:bCs/>
                      <w:i/>
                      <w:iCs/>
                      <w:sz w:val="16"/>
                      <w:szCs w:val="16"/>
                    </w:rPr>
                  </w:pPr>
                  <w:r w:rsidRPr="001074D9">
                    <w:rPr>
                      <w:rFonts w:ascii="Trebuchet MS" w:hAnsi="Trebuchet MS"/>
                      <w:bCs/>
                      <w:i/>
                      <w:iCs/>
                      <w:sz w:val="16"/>
                      <w:szCs w:val="16"/>
                    </w:rPr>
                    <w:t>If Step up and Boost, details of what buying out the clinical time would achieve. If considering a mentor, please include their details and expertise.</w:t>
                  </w:r>
                </w:p>
                <w:p w14:paraId="09CB05F4" w14:textId="77777777" w:rsidR="001074D9" w:rsidRPr="001074D9" w:rsidRDefault="001074D9" w:rsidP="001074D9">
                  <w:pPr>
                    <w:rPr>
                      <w:rFonts w:ascii="Trebuchet MS" w:hAnsi="Trebuchet MS"/>
                      <w:bCs/>
                      <w:i/>
                      <w:iCs/>
                      <w:sz w:val="16"/>
                      <w:szCs w:val="16"/>
                    </w:rPr>
                  </w:pPr>
                </w:p>
                <w:p w14:paraId="2ED13F65" w14:textId="77777777" w:rsidR="001074D9" w:rsidRDefault="001074D9" w:rsidP="001074D9">
                  <w:pPr>
                    <w:autoSpaceDE w:val="0"/>
                    <w:autoSpaceDN w:val="0"/>
                    <w:adjustRightInd w:val="0"/>
                    <w:rPr>
                      <w:rFonts w:ascii="Trebuchet MS" w:hAnsi="Trebuchet MS" w:cs="Calibri-Bold"/>
                      <w:b/>
                      <w:bCs/>
                      <w:color w:val="000000"/>
                    </w:rPr>
                  </w:pPr>
                </w:p>
                <w:p w14:paraId="2C79CD79" w14:textId="77777777" w:rsidR="001074D9" w:rsidRDefault="001074D9" w:rsidP="001074D9">
                  <w:pPr>
                    <w:autoSpaceDE w:val="0"/>
                    <w:autoSpaceDN w:val="0"/>
                    <w:adjustRightInd w:val="0"/>
                    <w:rPr>
                      <w:rFonts w:ascii="Trebuchet MS" w:hAnsi="Trebuchet MS" w:cs="Calibri-Bold"/>
                      <w:b/>
                      <w:bCs/>
                      <w:color w:val="000000"/>
                    </w:rPr>
                  </w:pPr>
                </w:p>
                <w:p w14:paraId="57CC753F" w14:textId="77777777" w:rsidR="001074D9" w:rsidRPr="000225D2" w:rsidRDefault="001074D9" w:rsidP="001074D9">
                  <w:pPr>
                    <w:autoSpaceDE w:val="0"/>
                    <w:autoSpaceDN w:val="0"/>
                    <w:adjustRightInd w:val="0"/>
                    <w:rPr>
                      <w:rFonts w:ascii="Trebuchet MS" w:hAnsi="Trebuchet MS" w:cs="Calibri-Bold"/>
                      <w:b/>
                      <w:bCs/>
                      <w:color w:val="000000"/>
                    </w:rPr>
                  </w:pPr>
                </w:p>
              </w:tc>
            </w:tr>
            <w:tr w:rsidR="001074D9" w:rsidRPr="000225D2" w14:paraId="16876A40" w14:textId="77777777" w:rsidTr="00114FB7">
              <w:trPr>
                <w:trHeight w:val="1162"/>
              </w:trPr>
              <w:tc>
                <w:tcPr>
                  <w:tcW w:w="9034" w:type="dxa"/>
                </w:tcPr>
                <w:p w14:paraId="6D715863" w14:textId="2081A017" w:rsidR="001074D9" w:rsidRPr="000225D2" w:rsidRDefault="001074D9" w:rsidP="001074D9">
                  <w:pPr>
                    <w:autoSpaceDE w:val="0"/>
                    <w:autoSpaceDN w:val="0"/>
                    <w:adjustRightInd w:val="0"/>
                    <w:rPr>
                      <w:rFonts w:ascii="Trebuchet MS" w:hAnsi="Trebuchet MS" w:cs="Calibri-Bold"/>
                      <w:b/>
                      <w:bCs/>
                      <w:color w:val="000000"/>
                    </w:rPr>
                  </w:pPr>
                  <w:r w:rsidRPr="000225D2">
                    <w:rPr>
                      <w:rFonts w:ascii="Trebuchet MS" w:hAnsi="Trebuchet MS" w:cs="Calibri-Bold"/>
                      <w:b/>
                      <w:bCs/>
                      <w:color w:val="000000"/>
                    </w:rPr>
                    <w:t>Expected outcomes</w:t>
                  </w:r>
                  <w:r w:rsidR="003B7C2A">
                    <w:rPr>
                      <w:rFonts w:ascii="Trebuchet MS" w:hAnsi="Trebuchet MS" w:cs="Calibri-Bold"/>
                      <w:b/>
                      <w:bCs/>
                      <w:color w:val="000000"/>
                    </w:rPr>
                    <w:t>:</w:t>
                  </w:r>
                  <w:r>
                    <w:rPr>
                      <w:rFonts w:ascii="Trebuchet MS" w:hAnsi="Trebuchet MS" w:cs="Calibri-Bold"/>
                      <w:b/>
                      <w:bCs/>
                      <w:color w:val="000000"/>
                    </w:rPr>
                    <w:t xml:space="preserve"> (250 words)</w:t>
                  </w:r>
                </w:p>
                <w:p w14:paraId="3058C4CD" w14:textId="77777777" w:rsidR="001074D9" w:rsidRDefault="001074D9" w:rsidP="001074D9">
                  <w:pPr>
                    <w:autoSpaceDE w:val="0"/>
                    <w:autoSpaceDN w:val="0"/>
                    <w:adjustRightInd w:val="0"/>
                    <w:rPr>
                      <w:rFonts w:ascii="Trebuchet MS" w:hAnsi="Trebuchet MS" w:cs="Calibri-Bold"/>
                      <w:b/>
                      <w:bCs/>
                      <w:color w:val="000000"/>
                    </w:rPr>
                  </w:pPr>
                </w:p>
                <w:p w14:paraId="5882C99B" w14:textId="77777777" w:rsidR="001074D9" w:rsidRDefault="001074D9" w:rsidP="001074D9">
                  <w:pPr>
                    <w:autoSpaceDE w:val="0"/>
                    <w:autoSpaceDN w:val="0"/>
                    <w:adjustRightInd w:val="0"/>
                    <w:rPr>
                      <w:rFonts w:ascii="Trebuchet MS" w:hAnsi="Trebuchet MS" w:cs="Calibri-Bold"/>
                      <w:b/>
                      <w:bCs/>
                      <w:color w:val="000000"/>
                    </w:rPr>
                  </w:pPr>
                </w:p>
                <w:p w14:paraId="2C7D370C" w14:textId="77777777" w:rsidR="001074D9" w:rsidRDefault="001074D9" w:rsidP="001074D9">
                  <w:pPr>
                    <w:autoSpaceDE w:val="0"/>
                    <w:autoSpaceDN w:val="0"/>
                    <w:adjustRightInd w:val="0"/>
                    <w:rPr>
                      <w:rFonts w:ascii="Trebuchet MS" w:hAnsi="Trebuchet MS" w:cs="Calibri-Bold"/>
                      <w:b/>
                      <w:bCs/>
                      <w:color w:val="000000"/>
                    </w:rPr>
                  </w:pPr>
                </w:p>
                <w:p w14:paraId="5AB584E0" w14:textId="77777777" w:rsidR="001074D9" w:rsidRDefault="001074D9" w:rsidP="001074D9">
                  <w:pPr>
                    <w:autoSpaceDE w:val="0"/>
                    <w:autoSpaceDN w:val="0"/>
                    <w:adjustRightInd w:val="0"/>
                    <w:rPr>
                      <w:rFonts w:ascii="Trebuchet MS" w:hAnsi="Trebuchet MS" w:cs="Calibri-Bold"/>
                      <w:b/>
                      <w:bCs/>
                      <w:color w:val="000000"/>
                    </w:rPr>
                  </w:pPr>
                </w:p>
                <w:p w14:paraId="00B76417" w14:textId="77777777" w:rsidR="001074D9" w:rsidRPr="000225D2" w:rsidRDefault="001074D9" w:rsidP="001074D9">
                  <w:pPr>
                    <w:autoSpaceDE w:val="0"/>
                    <w:autoSpaceDN w:val="0"/>
                    <w:adjustRightInd w:val="0"/>
                    <w:rPr>
                      <w:rFonts w:ascii="Trebuchet MS" w:hAnsi="Trebuchet MS" w:cs="Calibri-Bold"/>
                      <w:b/>
                      <w:bCs/>
                      <w:color w:val="000000"/>
                    </w:rPr>
                  </w:pPr>
                </w:p>
              </w:tc>
            </w:tr>
            <w:tr w:rsidR="001074D9" w:rsidRPr="000225D2" w14:paraId="00DA785C" w14:textId="77777777" w:rsidTr="00114FB7">
              <w:trPr>
                <w:trHeight w:val="1162"/>
              </w:trPr>
              <w:tc>
                <w:tcPr>
                  <w:tcW w:w="9034" w:type="dxa"/>
                </w:tcPr>
                <w:p w14:paraId="6403CCF3" w14:textId="27E74EE6" w:rsidR="001074D9" w:rsidRPr="000225D2" w:rsidRDefault="001074D9" w:rsidP="001074D9">
                  <w:pPr>
                    <w:autoSpaceDE w:val="0"/>
                    <w:autoSpaceDN w:val="0"/>
                    <w:adjustRightInd w:val="0"/>
                    <w:rPr>
                      <w:rFonts w:ascii="Trebuchet MS" w:hAnsi="Trebuchet MS" w:cs="Calibri-Bold"/>
                      <w:b/>
                      <w:bCs/>
                      <w:color w:val="000000"/>
                    </w:rPr>
                  </w:pPr>
                  <w:r>
                    <w:rPr>
                      <w:rFonts w:ascii="Trebuchet MS" w:hAnsi="Trebuchet MS" w:cs="Calibri-Bold"/>
                      <w:b/>
                      <w:bCs/>
                      <w:color w:val="000000"/>
                    </w:rPr>
                    <w:t xml:space="preserve">Potential Impact of this </w:t>
                  </w:r>
                  <w:r w:rsidR="003B7C2A">
                    <w:rPr>
                      <w:rFonts w:ascii="Trebuchet MS" w:hAnsi="Trebuchet MS" w:cs="Calibri-Bold"/>
                      <w:b/>
                      <w:bCs/>
                      <w:color w:val="000000"/>
                    </w:rPr>
                    <w:t>initiative:</w:t>
                  </w:r>
                  <w:r>
                    <w:rPr>
                      <w:rFonts w:ascii="Trebuchet MS" w:hAnsi="Trebuchet MS" w:cs="Calibri-Bold"/>
                      <w:b/>
                      <w:bCs/>
                      <w:color w:val="000000"/>
                    </w:rPr>
                    <w:t xml:space="preserve"> (250 words)</w:t>
                  </w:r>
                </w:p>
              </w:tc>
            </w:tr>
          </w:tbl>
          <w:p w14:paraId="7E104610" w14:textId="77777777" w:rsidR="001074D9" w:rsidRDefault="001074D9" w:rsidP="00114FB7">
            <w:pPr>
              <w:rPr>
                <w:rFonts w:ascii="Trebuchet MS" w:hAnsi="Trebuchet MS"/>
                <w:b/>
                <w:color w:val="7030A0"/>
                <w:sz w:val="24"/>
                <w:szCs w:val="24"/>
              </w:rPr>
            </w:pPr>
          </w:p>
          <w:p w14:paraId="724F82FC" w14:textId="77777777" w:rsidR="001074D9" w:rsidRDefault="001074D9" w:rsidP="00114FB7">
            <w:pPr>
              <w:rPr>
                <w:rFonts w:ascii="Trebuchet MS" w:hAnsi="Trebuchet MS"/>
                <w:b/>
                <w:color w:val="7030A0"/>
                <w:sz w:val="24"/>
                <w:szCs w:val="24"/>
              </w:rPr>
            </w:pPr>
          </w:p>
          <w:p w14:paraId="20763575" w14:textId="61695669" w:rsidR="00B25CDA" w:rsidRPr="008130AD" w:rsidRDefault="00B25CDA" w:rsidP="00114FB7">
            <w:pPr>
              <w:rPr>
                <w:rFonts w:ascii="Trebuchet MS" w:hAnsi="Trebuchet MS"/>
                <w:b/>
                <w:color w:val="7030A0"/>
                <w:sz w:val="24"/>
                <w:szCs w:val="24"/>
              </w:rPr>
            </w:pPr>
          </w:p>
        </w:tc>
      </w:tr>
    </w:tbl>
    <w:p w14:paraId="6D839B15" w14:textId="77777777" w:rsidR="00B25CDA" w:rsidRPr="008130AD" w:rsidRDefault="00B25CDA" w:rsidP="00B25CDA">
      <w:pPr>
        <w:rPr>
          <w:rFonts w:ascii="Trebuchet MS" w:hAnsi="Trebuchet MS"/>
          <w:b/>
          <w:i/>
        </w:rPr>
      </w:pPr>
    </w:p>
    <w:p w14:paraId="6CE175BA" w14:textId="77777777" w:rsidR="00B25CDA" w:rsidRPr="00C24E65" w:rsidRDefault="00B25CDA" w:rsidP="00B25CDA">
      <w:pPr>
        <w:jc w:val="center"/>
        <w:rPr>
          <w:rStyle w:val="Hyperlink"/>
          <w:rFonts w:ascii="Trebuchet MS" w:hAnsi="Trebuchet MS"/>
          <w:color w:val="FF0000"/>
        </w:rPr>
      </w:pPr>
      <w:r w:rsidRPr="008130AD">
        <w:rPr>
          <w:rFonts w:ascii="Trebuchet MS" w:hAnsi="Trebuchet MS"/>
        </w:rPr>
        <w:t xml:space="preserve">Please return via email to </w:t>
      </w:r>
      <w:hyperlink r:id="rId20" w:history="1">
        <w:r w:rsidRPr="001E28E3">
          <w:rPr>
            <w:rStyle w:val="Hyperlink"/>
            <w:rFonts w:ascii="Trebuchet MS" w:hAnsi="Trebuchet MS"/>
          </w:rPr>
          <w:t>MAHSC@healthinnovationmanchester.com</w:t>
        </w:r>
      </w:hyperlink>
    </w:p>
    <w:p w14:paraId="206E5F93" w14:textId="234951B8" w:rsidR="00B25CDA" w:rsidRPr="001074D9" w:rsidRDefault="001074D9" w:rsidP="00B25CDA">
      <w:pPr>
        <w:jc w:val="center"/>
        <w:rPr>
          <w:rStyle w:val="Hyperlink"/>
          <w:rFonts w:ascii="Trebuchet MS" w:hAnsi="Trebuchet MS"/>
          <w:bCs/>
          <w:color w:val="000000" w:themeColor="text1"/>
          <w:u w:val="none"/>
        </w:rPr>
      </w:pPr>
      <w:r>
        <w:rPr>
          <w:rStyle w:val="Hyperlink"/>
          <w:rFonts w:ascii="Trebuchet MS" w:hAnsi="Trebuchet MS"/>
          <w:bCs/>
          <w:color w:val="000000" w:themeColor="text1"/>
          <w:u w:val="none"/>
        </w:rPr>
        <w:t xml:space="preserve">by </w:t>
      </w:r>
      <w:r w:rsidR="003002EE">
        <w:rPr>
          <w:rStyle w:val="Hyperlink"/>
          <w:rFonts w:ascii="Trebuchet MS" w:hAnsi="Trebuchet MS"/>
          <w:bCs/>
          <w:color w:val="000000" w:themeColor="text1"/>
          <w:u w:val="none"/>
        </w:rPr>
        <w:t xml:space="preserve">Friday </w:t>
      </w:r>
      <w:r w:rsidR="003744BD">
        <w:rPr>
          <w:rStyle w:val="Hyperlink"/>
          <w:rFonts w:ascii="Trebuchet MS" w:hAnsi="Trebuchet MS"/>
          <w:bCs/>
          <w:color w:val="000000" w:themeColor="text1"/>
          <w:u w:val="none"/>
        </w:rPr>
        <w:t>15</w:t>
      </w:r>
      <w:r w:rsidR="003744BD" w:rsidRPr="003744BD">
        <w:rPr>
          <w:rStyle w:val="Hyperlink"/>
          <w:rFonts w:ascii="Trebuchet MS" w:hAnsi="Trebuchet MS"/>
          <w:bCs/>
          <w:color w:val="000000" w:themeColor="text1"/>
          <w:u w:val="none"/>
          <w:vertAlign w:val="superscript"/>
        </w:rPr>
        <w:t>th</w:t>
      </w:r>
      <w:r w:rsidR="003002EE">
        <w:rPr>
          <w:rStyle w:val="Hyperlink"/>
          <w:rFonts w:ascii="Trebuchet MS" w:hAnsi="Trebuchet MS"/>
          <w:bCs/>
          <w:color w:val="000000" w:themeColor="text1"/>
          <w:u w:val="none"/>
        </w:rPr>
        <w:t xml:space="preserve"> April 2022</w:t>
      </w:r>
    </w:p>
    <w:p w14:paraId="45555FBF" w14:textId="77777777" w:rsidR="00B25CDA" w:rsidRDefault="00B25CDA" w:rsidP="00B25CDA">
      <w:pPr>
        <w:rPr>
          <w:rFonts w:ascii="Trebuchet MS" w:hAnsi="Trebuchet MS"/>
          <w:b/>
          <w:sz w:val="28"/>
          <w:szCs w:val="28"/>
        </w:rPr>
      </w:pPr>
    </w:p>
    <w:p w14:paraId="1491AF08" w14:textId="33F487C5" w:rsidR="001F247F" w:rsidRPr="00B25CDA" w:rsidRDefault="001F247F">
      <w:pPr>
        <w:rPr>
          <w:rFonts w:ascii="Trebuchet MS" w:hAnsi="Trebuchet MS" w:cs="Calibri Light"/>
          <w:sz w:val="22"/>
          <w:szCs w:val="22"/>
        </w:rPr>
      </w:pPr>
    </w:p>
    <w:p w14:paraId="47095D71" w14:textId="4D529FD3" w:rsidR="001F247F" w:rsidRPr="00B25CDA" w:rsidRDefault="001F247F">
      <w:pPr>
        <w:rPr>
          <w:rFonts w:ascii="Trebuchet MS" w:hAnsi="Trebuchet MS" w:cs="Calibri Light"/>
          <w:sz w:val="22"/>
          <w:szCs w:val="22"/>
        </w:rPr>
      </w:pPr>
    </w:p>
    <w:p w14:paraId="1F300D43" w14:textId="2615BD9F" w:rsidR="006C16A4" w:rsidRPr="00B25CDA" w:rsidRDefault="00D53AC7" w:rsidP="00D53AC7">
      <w:pPr>
        <w:jc w:val="center"/>
        <w:rPr>
          <w:rFonts w:ascii="Trebuchet MS" w:hAnsi="Trebuchet MS" w:cs="Calibri Light"/>
          <w:sz w:val="22"/>
          <w:szCs w:val="22"/>
        </w:rPr>
      </w:pPr>
      <w:r w:rsidRPr="00B25CDA">
        <w:rPr>
          <w:rFonts w:ascii="Trebuchet MS" w:hAnsi="Trebuchet MS" w:cs="Calibri Light"/>
          <w:noProof/>
          <w:sz w:val="22"/>
          <w:szCs w:val="22"/>
          <w:lang w:eastAsia="en-GB"/>
        </w:rPr>
        <w:drawing>
          <wp:inline distT="0" distB="0" distL="0" distR="0" wp14:anchorId="2B18510F" wp14:editId="3FD58C85">
            <wp:extent cx="3868680" cy="1138687"/>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83250" cy="1142975"/>
                    </a:xfrm>
                    <a:prstGeom prst="rect">
                      <a:avLst/>
                    </a:prstGeom>
                    <a:noFill/>
                    <a:ln>
                      <a:noFill/>
                    </a:ln>
                  </pic:spPr>
                </pic:pic>
              </a:graphicData>
            </a:graphic>
          </wp:inline>
        </w:drawing>
      </w:r>
    </w:p>
    <w:sectPr w:rsidR="006C16A4" w:rsidRPr="00B25CDA" w:rsidSect="00733EC3">
      <w:pgSz w:w="11900" w:h="16840"/>
      <w:pgMar w:top="426"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F2F228" w14:textId="77777777" w:rsidR="004E5DF0" w:rsidRDefault="004E5DF0" w:rsidP="00793279">
      <w:r>
        <w:separator/>
      </w:r>
    </w:p>
  </w:endnote>
  <w:endnote w:type="continuationSeparator" w:id="0">
    <w:p w14:paraId="5BFF738C" w14:textId="77777777" w:rsidR="004E5DF0" w:rsidRDefault="004E5DF0" w:rsidP="0079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swiss"/>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02446" w14:textId="77777777" w:rsidR="004E5DF0" w:rsidRDefault="004E5DF0" w:rsidP="00793279">
      <w:r>
        <w:separator/>
      </w:r>
    </w:p>
  </w:footnote>
  <w:footnote w:type="continuationSeparator" w:id="0">
    <w:p w14:paraId="5398CC98" w14:textId="77777777" w:rsidR="004E5DF0" w:rsidRDefault="004E5DF0" w:rsidP="007932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66A02"/>
    <w:multiLevelType w:val="hybridMultilevel"/>
    <w:tmpl w:val="06D20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A1FA4"/>
    <w:multiLevelType w:val="hybridMultilevel"/>
    <w:tmpl w:val="1CA65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A433A"/>
    <w:multiLevelType w:val="hybridMultilevel"/>
    <w:tmpl w:val="B03ED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B34E1D"/>
    <w:multiLevelType w:val="hybridMultilevel"/>
    <w:tmpl w:val="C732450E"/>
    <w:lvl w:ilvl="0" w:tplc="BA26C6A6">
      <w:start w:val="1"/>
      <w:numFmt w:val="bullet"/>
      <w:lvlText w:val="­"/>
      <w:lvlJc w:val="left"/>
      <w:pPr>
        <w:ind w:left="107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35E435B1"/>
    <w:multiLevelType w:val="hybridMultilevel"/>
    <w:tmpl w:val="F956E2CC"/>
    <w:lvl w:ilvl="0" w:tplc="08090003">
      <w:start w:val="1"/>
      <w:numFmt w:val="bullet"/>
      <w:lvlText w:val="o"/>
      <w:lvlJc w:val="left"/>
      <w:pPr>
        <w:ind w:left="1004" w:hanging="360"/>
      </w:pPr>
      <w:rPr>
        <w:rFonts w:ascii="Courier New" w:hAnsi="Courier New" w:cs="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9F23796"/>
    <w:multiLevelType w:val="hybridMultilevel"/>
    <w:tmpl w:val="A46C4378"/>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 w15:restartNumberingAfterBreak="0">
    <w:nsid w:val="3C1824D4"/>
    <w:multiLevelType w:val="hybridMultilevel"/>
    <w:tmpl w:val="1276B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A500BF"/>
    <w:multiLevelType w:val="hybridMultilevel"/>
    <w:tmpl w:val="9F18D844"/>
    <w:lvl w:ilvl="0" w:tplc="08090003">
      <w:start w:val="1"/>
      <w:numFmt w:val="bullet"/>
      <w:lvlText w:val="o"/>
      <w:lvlJc w:val="left"/>
      <w:pPr>
        <w:ind w:left="1004" w:hanging="360"/>
      </w:pPr>
      <w:rPr>
        <w:rFonts w:ascii="Courier New" w:hAnsi="Courier New" w:cs="Courier New"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5B4E0C3D"/>
    <w:multiLevelType w:val="hybridMultilevel"/>
    <w:tmpl w:val="6CBE1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0F7E3E"/>
    <w:multiLevelType w:val="hybridMultilevel"/>
    <w:tmpl w:val="0DF6DD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F4C37FB"/>
    <w:multiLevelType w:val="hybridMultilevel"/>
    <w:tmpl w:val="BCA8F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E2041B"/>
    <w:multiLevelType w:val="hybridMultilevel"/>
    <w:tmpl w:val="16B4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AC42C7"/>
    <w:multiLevelType w:val="hybridMultilevel"/>
    <w:tmpl w:val="1C46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12299"/>
    <w:multiLevelType w:val="hybridMultilevel"/>
    <w:tmpl w:val="21B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96559E"/>
    <w:multiLevelType w:val="hybridMultilevel"/>
    <w:tmpl w:val="F7480970"/>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74A3592B"/>
    <w:multiLevelType w:val="hybridMultilevel"/>
    <w:tmpl w:val="39F2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0"/>
  </w:num>
  <w:num w:numId="4">
    <w:abstractNumId w:val="12"/>
  </w:num>
  <w:num w:numId="5">
    <w:abstractNumId w:val="11"/>
  </w:num>
  <w:num w:numId="6">
    <w:abstractNumId w:val="0"/>
  </w:num>
  <w:num w:numId="7">
    <w:abstractNumId w:val="1"/>
  </w:num>
  <w:num w:numId="8">
    <w:abstractNumId w:val="5"/>
  </w:num>
  <w:num w:numId="9">
    <w:abstractNumId w:val="14"/>
  </w:num>
  <w:num w:numId="10">
    <w:abstractNumId w:val="6"/>
  </w:num>
  <w:num w:numId="11">
    <w:abstractNumId w:val="3"/>
  </w:num>
  <w:num w:numId="12">
    <w:abstractNumId w:val="7"/>
  </w:num>
  <w:num w:numId="13">
    <w:abstractNumId w:val="4"/>
  </w:num>
  <w:num w:numId="14">
    <w:abstractNumId w:val="8"/>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A03"/>
    <w:rsid w:val="000529ED"/>
    <w:rsid w:val="0006167D"/>
    <w:rsid w:val="00066E17"/>
    <w:rsid w:val="00092160"/>
    <w:rsid w:val="000A5CAA"/>
    <w:rsid w:val="000A6A35"/>
    <w:rsid w:val="001074D9"/>
    <w:rsid w:val="00124291"/>
    <w:rsid w:val="001F247F"/>
    <w:rsid w:val="0020388D"/>
    <w:rsid w:val="0023260D"/>
    <w:rsid w:val="00280B27"/>
    <w:rsid w:val="002F0F4D"/>
    <w:rsid w:val="003002EE"/>
    <w:rsid w:val="003171DF"/>
    <w:rsid w:val="00332B72"/>
    <w:rsid w:val="003744BD"/>
    <w:rsid w:val="003B7C2A"/>
    <w:rsid w:val="003D54B6"/>
    <w:rsid w:val="003E69B0"/>
    <w:rsid w:val="003F3529"/>
    <w:rsid w:val="003F7A9D"/>
    <w:rsid w:val="00446FCA"/>
    <w:rsid w:val="00496CF2"/>
    <w:rsid w:val="004E5DF0"/>
    <w:rsid w:val="005276AD"/>
    <w:rsid w:val="005E7BF7"/>
    <w:rsid w:val="00650DA0"/>
    <w:rsid w:val="00657CA9"/>
    <w:rsid w:val="00673699"/>
    <w:rsid w:val="006C16A4"/>
    <w:rsid w:val="006C3F3E"/>
    <w:rsid w:val="006D30E1"/>
    <w:rsid w:val="00717AE8"/>
    <w:rsid w:val="00721D76"/>
    <w:rsid w:val="00733EC3"/>
    <w:rsid w:val="00776C4C"/>
    <w:rsid w:val="00793279"/>
    <w:rsid w:val="00804484"/>
    <w:rsid w:val="00890A5F"/>
    <w:rsid w:val="0089145B"/>
    <w:rsid w:val="008926B5"/>
    <w:rsid w:val="008C0827"/>
    <w:rsid w:val="009115B6"/>
    <w:rsid w:val="00974338"/>
    <w:rsid w:val="00987460"/>
    <w:rsid w:val="00A629B5"/>
    <w:rsid w:val="00AA01ED"/>
    <w:rsid w:val="00AA620A"/>
    <w:rsid w:val="00B25CDA"/>
    <w:rsid w:val="00B34FA1"/>
    <w:rsid w:val="00B555AF"/>
    <w:rsid w:val="00BC5A03"/>
    <w:rsid w:val="00BD7A91"/>
    <w:rsid w:val="00C236F8"/>
    <w:rsid w:val="00C53758"/>
    <w:rsid w:val="00CB610B"/>
    <w:rsid w:val="00CC4A21"/>
    <w:rsid w:val="00CF1630"/>
    <w:rsid w:val="00D2643D"/>
    <w:rsid w:val="00D27948"/>
    <w:rsid w:val="00D34B2B"/>
    <w:rsid w:val="00D47CF5"/>
    <w:rsid w:val="00D53AC7"/>
    <w:rsid w:val="00DF4080"/>
    <w:rsid w:val="00E14274"/>
    <w:rsid w:val="00E44337"/>
    <w:rsid w:val="00E837AF"/>
    <w:rsid w:val="00E9055B"/>
    <w:rsid w:val="00F03CCA"/>
    <w:rsid w:val="00F273C2"/>
    <w:rsid w:val="00F84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D18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5A03"/>
    <w:pPr>
      <w:widowControl w:val="0"/>
      <w:autoSpaceDE w:val="0"/>
      <w:autoSpaceDN w:val="0"/>
      <w:adjustRightInd w:val="0"/>
    </w:pPr>
    <w:rPr>
      <w:rFonts w:ascii="Calibri" w:eastAsiaTheme="minorEastAsia" w:hAnsi="Calibri" w:cs="Calibri"/>
      <w:color w:val="000000"/>
      <w:lang w:val="en-US"/>
    </w:rPr>
  </w:style>
  <w:style w:type="paragraph" w:customStyle="1" w:styleId="Body">
    <w:name w:val="Body"/>
    <w:rsid w:val="00496CF2"/>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character" w:styleId="Hyperlink">
    <w:name w:val="Hyperlink"/>
    <w:basedOn w:val="DefaultParagraphFont"/>
    <w:uiPriority w:val="99"/>
    <w:unhideWhenUsed/>
    <w:rsid w:val="003171DF"/>
    <w:rPr>
      <w:color w:val="0563C1" w:themeColor="hyperlink"/>
      <w:u w:val="single"/>
    </w:rPr>
  </w:style>
  <w:style w:type="character" w:customStyle="1" w:styleId="UnresolvedMention1">
    <w:name w:val="Unresolved Mention1"/>
    <w:basedOn w:val="DefaultParagraphFont"/>
    <w:uiPriority w:val="99"/>
    <w:semiHidden/>
    <w:unhideWhenUsed/>
    <w:rsid w:val="003171DF"/>
    <w:rPr>
      <w:color w:val="605E5C"/>
      <w:shd w:val="clear" w:color="auto" w:fill="E1DFDD"/>
    </w:rPr>
  </w:style>
  <w:style w:type="paragraph" w:styleId="NormalWeb">
    <w:name w:val="Normal (Web)"/>
    <w:basedOn w:val="Normal"/>
    <w:uiPriority w:val="99"/>
    <w:unhideWhenUsed/>
    <w:rsid w:val="00E14274"/>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C537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758"/>
    <w:rPr>
      <w:rFonts w:ascii="Segoe UI" w:hAnsi="Segoe UI" w:cs="Segoe UI"/>
      <w:sz w:val="18"/>
      <w:szCs w:val="18"/>
    </w:rPr>
  </w:style>
  <w:style w:type="character" w:styleId="CommentReference">
    <w:name w:val="annotation reference"/>
    <w:basedOn w:val="DefaultParagraphFont"/>
    <w:uiPriority w:val="99"/>
    <w:semiHidden/>
    <w:unhideWhenUsed/>
    <w:rsid w:val="003D54B6"/>
    <w:rPr>
      <w:sz w:val="16"/>
      <w:szCs w:val="16"/>
    </w:rPr>
  </w:style>
  <w:style w:type="paragraph" w:styleId="CommentText">
    <w:name w:val="annotation text"/>
    <w:basedOn w:val="Normal"/>
    <w:link w:val="CommentTextChar"/>
    <w:uiPriority w:val="99"/>
    <w:semiHidden/>
    <w:unhideWhenUsed/>
    <w:rsid w:val="003D54B6"/>
    <w:rPr>
      <w:sz w:val="20"/>
      <w:szCs w:val="20"/>
    </w:rPr>
  </w:style>
  <w:style w:type="character" w:customStyle="1" w:styleId="CommentTextChar">
    <w:name w:val="Comment Text Char"/>
    <w:basedOn w:val="DefaultParagraphFont"/>
    <w:link w:val="CommentText"/>
    <w:uiPriority w:val="99"/>
    <w:semiHidden/>
    <w:rsid w:val="003D54B6"/>
    <w:rPr>
      <w:sz w:val="20"/>
      <w:szCs w:val="20"/>
    </w:rPr>
  </w:style>
  <w:style w:type="paragraph" w:styleId="CommentSubject">
    <w:name w:val="annotation subject"/>
    <w:basedOn w:val="CommentText"/>
    <w:next w:val="CommentText"/>
    <w:link w:val="CommentSubjectChar"/>
    <w:uiPriority w:val="99"/>
    <w:semiHidden/>
    <w:unhideWhenUsed/>
    <w:rsid w:val="003D54B6"/>
    <w:rPr>
      <w:b/>
      <w:bCs/>
    </w:rPr>
  </w:style>
  <w:style w:type="character" w:customStyle="1" w:styleId="CommentSubjectChar">
    <w:name w:val="Comment Subject Char"/>
    <w:basedOn w:val="CommentTextChar"/>
    <w:link w:val="CommentSubject"/>
    <w:uiPriority w:val="99"/>
    <w:semiHidden/>
    <w:rsid w:val="003D54B6"/>
    <w:rPr>
      <w:b/>
      <w:bCs/>
      <w:sz w:val="20"/>
      <w:szCs w:val="20"/>
    </w:rPr>
  </w:style>
  <w:style w:type="paragraph" w:styleId="Header">
    <w:name w:val="header"/>
    <w:basedOn w:val="Normal"/>
    <w:link w:val="HeaderChar"/>
    <w:uiPriority w:val="99"/>
    <w:unhideWhenUsed/>
    <w:rsid w:val="00793279"/>
    <w:pPr>
      <w:tabs>
        <w:tab w:val="center" w:pos="4513"/>
        <w:tab w:val="right" w:pos="9026"/>
      </w:tabs>
    </w:pPr>
  </w:style>
  <w:style w:type="character" w:customStyle="1" w:styleId="HeaderChar">
    <w:name w:val="Header Char"/>
    <w:basedOn w:val="DefaultParagraphFont"/>
    <w:link w:val="Header"/>
    <w:uiPriority w:val="99"/>
    <w:rsid w:val="00793279"/>
  </w:style>
  <w:style w:type="paragraph" w:styleId="Footer">
    <w:name w:val="footer"/>
    <w:basedOn w:val="Normal"/>
    <w:link w:val="FooterChar"/>
    <w:uiPriority w:val="99"/>
    <w:unhideWhenUsed/>
    <w:rsid w:val="00793279"/>
    <w:pPr>
      <w:tabs>
        <w:tab w:val="center" w:pos="4513"/>
        <w:tab w:val="right" w:pos="9026"/>
      </w:tabs>
    </w:pPr>
  </w:style>
  <w:style w:type="character" w:customStyle="1" w:styleId="FooterChar">
    <w:name w:val="Footer Char"/>
    <w:basedOn w:val="DefaultParagraphFont"/>
    <w:link w:val="Footer"/>
    <w:uiPriority w:val="99"/>
    <w:rsid w:val="00793279"/>
  </w:style>
  <w:style w:type="character" w:styleId="Strong">
    <w:name w:val="Strong"/>
    <w:basedOn w:val="DefaultParagraphFont"/>
    <w:uiPriority w:val="22"/>
    <w:qFormat/>
    <w:rsid w:val="001F247F"/>
    <w:rPr>
      <w:b/>
      <w:bCs/>
    </w:rPr>
  </w:style>
  <w:style w:type="paragraph" w:styleId="ListParagraph">
    <w:name w:val="List Paragraph"/>
    <w:basedOn w:val="Normal"/>
    <w:uiPriority w:val="34"/>
    <w:qFormat/>
    <w:rsid w:val="001F247F"/>
    <w:pPr>
      <w:spacing w:after="200" w:line="276" w:lineRule="auto"/>
      <w:ind w:left="720"/>
      <w:contextualSpacing/>
    </w:pPr>
    <w:rPr>
      <w:sz w:val="22"/>
      <w:szCs w:val="22"/>
    </w:rPr>
  </w:style>
  <w:style w:type="table" w:styleId="TableGrid">
    <w:name w:val="Table Grid"/>
    <w:basedOn w:val="TableNormal"/>
    <w:uiPriority w:val="39"/>
    <w:rsid w:val="001F247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4657">
      <w:bodyDiv w:val="1"/>
      <w:marLeft w:val="0"/>
      <w:marRight w:val="0"/>
      <w:marTop w:val="0"/>
      <w:marBottom w:val="0"/>
      <w:divBdr>
        <w:top w:val="none" w:sz="0" w:space="0" w:color="auto"/>
        <w:left w:val="none" w:sz="0" w:space="0" w:color="auto"/>
        <w:bottom w:val="none" w:sz="0" w:space="0" w:color="auto"/>
        <w:right w:val="none" w:sz="0" w:space="0" w:color="auto"/>
      </w:divBdr>
    </w:div>
    <w:div w:id="471943783">
      <w:bodyDiv w:val="1"/>
      <w:marLeft w:val="0"/>
      <w:marRight w:val="0"/>
      <w:marTop w:val="0"/>
      <w:marBottom w:val="0"/>
      <w:divBdr>
        <w:top w:val="none" w:sz="0" w:space="0" w:color="auto"/>
        <w:left w:val="none" w:sz="0" w:space="0" w:color="auto"/>
        <w:bottom w:val="none" w:sz="0" w:space="0" w:color="auto"/>
        <w:right w:val="none" w:sz="0" w:space="0" w:color="auto"/>
      </w:divBdr>
    </w:div>
    <w:div w:id="659889530">
      <w:bodyDiv w:val="1"/>
      <w:marLeft w:val="0"/>
      <w:marRight w:val="0"/>
      <w:marTop w:val="0"/>
      <w:marBottom w:val="0"/>
      <w:divBdr>
        <w:top w:val="none" w:sz="0" w:space="0" w:color="auto"/>
        <w:left w:val="none" w:sz="0" w:space="0" w:color="auto"/>
        <w:bottom w:val="none" w:sz="0" w:space="0" w:color="auto"/>
        <w:right w:val="none" w:sz="0" w:space="0" w:color="auto"/>
      </w:divBdr>
    </w:div>
    <w:div w:id="729691151">
      <w:bodyDiv w:val="1"/>
      <w:marLeft w:val="0"/>
      <w:marRight w:val="0"/>
      <w:marTop w:val="0"/>
      <w:marBottom w:val="0"/>
      <w:divBdr>
        <w:top w:val="none" w:sz="0" w:space="0" w:color="auto"/>
        <w:left w:val="none" w:sz="0" w:space="0" w:color="auto"/>
        <w:bottom w:val="none" w:sz="0" w:space="0" w:color="auto"/>
        <w:right w:val="none" w:sz="0" w:space="0" w:color="auto"/>
      </w:divBdr>
      <w:divsChild>
        <w:div w:id="226377974">
          <w:marLeft w:val="0"/>
          <w:marRight w:val="0"/>
          <w:marTop w:val="0"/>
          <w:marBottom w:val="0"/>
          <w:divBdr>
            <w:top w:val="none" w:sz="0" w:space="0" w:color="auto"/>
            <w:left w:val="none" w:sz="0" w:space="0" w:color="auto"/>
            <w:bottom w:val="none" w:sz="0" w:space="0" w:color="auto"/>
            <w:right w:val="none" w:sz="0" w:space="0" w:color="auto"/>
          </w:divBdr>
        </w:div>
      </w:divsChild>
    </w:div>
    <w:div w:id="1087654045">
      <w:bodyDiv w:val="1"/>
      <w:marLeft w:val="0"/>
      <w:marRight w:val="0"/>
      <w:marTop w:val="0"/>
      <w:marBottom w:val="0"/>
      <w:divBdr>
        <w:top w:val="none" w:sz="0" w:space="0" w:color="auto"/>
        <w:left w:val="none" w:sz="0" w:space="0" w:color="auto"/>
        <w:bottom w:val="none" w:sz="0" w:space="0" w:color="auto"/>
        <w:right w:val="none" w:sz="0" w:space="0" w:color="auto"/>
      </w:divBdr>
    </w:div>
    <w:div w:id="1354917855">
      <w:bodyDiv w:val="1"/>
      <w:marLeft w:val="0"/>
      <w:marRight w:val="0"/>
      <w:marTop w:val="0"/>
      <w:marBottom w:val="0"/>
      <w:divBdr>
        <w:top w:val="none" w:sz="0" w:space="0" w:color="auto"/>
        <w:left w:val="none" w:sz="0" w:space="0" w:color="auto"/>
        <w:bottom w:val="none" w:sz="0" w:space="0" w:color="auto"/>
        <w:right w:val="none" w:sz="0" w:space="0" w:color="auto"/>
      </w:divBdr>
    </w:div>
    <w:div w:id="1524125359">
      <w:bodyDiv w:val="1"/>
      <w:marLeft w:val="0"/>
      <w:marRight w:val="0"/>
      <w:marTop w:val="0"/>
      <w:marBottom w:val="0"/>
      <w:divBdr>
        <w:top w:val="none" w:sz="0" w:space="0" w:color="auto"/>
        <w:left w:val="none" w:sz="0" w:space="0" w:color="auto"/>
        <w:bottom w:val="none" w:sz="0" w:space="0" w:color="auto"/>
        <w:right w:val="none" w:sz="0" w:space="0" w:color="auto"/>
      </w:divBdr>
      <w:divsChild>
        <w:div w:id="1198198197">
          <w:marLeft w:val="0"/>
          <w:marRight w:val="0"/>
          <w:marTop w:val="0"/>
          <w:marBottom w:val="0"/>
          <w:divBdr>
            <w:top w:val="none" w:sz="0" w:space="0" w:color="auto"/>
            <w:left w:val="none" w:sz="0" w:space="0" w:color="auto"/>
            <w:bottom w:val="none" w:sz="0" w:space="0" w:color="auto"/>
            <w:right w:val="none" w:sz="0" w:space="0" w:color="auto"/>
          </w:divBdr>
        </w:div>
      </w:divsChild>
    </w:div>
    <w:div w:id="213413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althinnovationmanchester.com/partnerships/manchester-academic-health-science-centre/" TargetMode="External"/><Relationship Id="rId18" Type="http://schemas.openxmlformats.org/officeDocument/2006/relationships/image" Target="media/image3.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hyperlink" Target="https://www.healthinnovationmanchester.com/" TargetMode="External"/><Relationship Id="rId17" Type="http://schemas.openxmlformats.org/officeDocument/2006/relationships/hyperlink" Target="mailto:MAHSC@healthinnovationmanchester.com" TargetMode="External"/><Relationship Id="rId2" Type="http://schemas.openxmlformats.org/officeDocument/2006/relationships/customXml" Target="../customXml/item2.xml"/><Relationship Id="rId16" Type="http://schemas.openxmlformats.org/officeDocument/2006/relationships/hyperlink" Target="https://www.england.nhs.uk/" TargetMode="External"/><Relationship Id="rId20" Type="http://schemas.openxmlformats.org/officeDocument/2006/relationships/hyperlink" Target="mailto:MAHSC@healthinnovationmanchester.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nihr.ac.uk/"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MAHSC@healthinnovationmanches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rc-gm.nihr.ac.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7E231AD548644CA544FCC05B8491BB" ma:contentTypeVersion="9" ma:contentTypeDescription="Create a new document." ma:contentTypeScope="" ma:versionID="d38264043d0cd37f0d632ac9fa5c6f9d">
  <xsd:schema xmlns:xsd="http://www.w3.org/2001/XMLSchema" xmlns:xs="http://www.w3.org/2001/XMLSchema" xmlns:p="http://schemas.microsoft.com/office/2006/metadata/properties" xmlns:ns2="789de293-f194-4771-8ef7-1ca4168236bd" targetNamespace="http://schemas.microsoft.com/office/2006/metadata/properties" ma:root="true" ma:fieldsID="a8a249679385470e00bbb413b02024a8" ns2:_="">
    <xsd:import namespace="789de293-f194-4771-8ef7-1ca416823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de293-f194-4771-8ef7-1ca416823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69F51-8EEA-4D0C-A52B-5F8C31678854}">
  <ds:schemaRefs>
    <ds:schemaRef ds:uri="http://schemas.microsoft.com/sharepoint/v3/contenttype/forms"/>
  </ds:schemaRefs>
</ds:datastoreItem>
</file>

<file path=customXml/itemProps2.xml><?xml version="1.0" encoding="utf-8"?>
<ds:datastoreItem xmlns:ds="http://schemas.openxmlformats.org/officeDocument/2006/customXml" ds:itemID="{95ABC6EE-4F06-43B2-80EB-E98748B6A4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E6A1A2-6ADB-4EE9-952E-9D712BCBE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de293-f194-4771-8ef7-1ca41682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2022-03-15T12:00:00Z</dcterms:created>
  <dcterms:modified xsi:type="dcterms:W3CDTF">2022-03-15T12:00:00Z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0x010100B47E231AD548644CA544FCC05B8491BB</vt:lpwstr>
  </property>
</Properties>
</file>